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37" w:rsidRDefault="002E0537" w:rsidP="002E0537">
      <w:pPr>
        <w:spacing w:after="0" w:line="276" w:lineRule="auto"/>
        <w:jc w:val="center"/>
        <w:rPr>
          <w:rFonts w:ascii="Arial" w:hAnsi="Arial" w:cs="Arial"/>
          <w:b/>
          <w:color w:val="000000"/>
          <w:lang w:val="de-DE"/>
        </w:rPr>
      </w:pPr>
    </w:p>
    <w:p w:rsidR="002E0537" w:rsidRPr="00D74311" w:rsidRDefault="002E0537" w:rsidP="002E0537">
      <w:pPr>
        <w:spacing w:after="0" w:line="276" w:lineRule="auto"/>
        <w:jc w:val="center"/>
        <w:rPr>
          <w:rFonts w:ascii="Arial" w:hAnsi="Arial" w:cs="Arial"/>
          <w:color w:val="000000"/>
          <w:sz w:val="20"/>
          <w:szCs w:val="20"/>
          <w:lang w:val="de-DE"/>
        </w:rPr>
      </w:pPr>
      <w:r w:rsidRPr="00D74311">
        <w:rPr>
          <w:rFonts w:ascii="Arial" w:hAnsi="Arial" w:cs="Arial"/>
          <w:color w:val="000000"/>
          <w:sz w:val="20"/>
          <w:szCs w:val="20"/>
          <w:lang w:val="de-DE"/>
        </w:rPr>
        <w:t>Institut für Nutztierwissenschaften, Fachgebiet Infektions- und Umwelthygiene bei Nutztieren</w:t>
      </w:r>
      <w:r>
        <w:rPr>
          <w:rFonts w:ascii="Arial" w:hAnsi="Arial" w:cs="Arial"/>
          <w:color w:val="000000"/>
          <w:sz w:val="20"/>
          <w:szCs w:val="20"/>
          <w:lang w:val="de-DE"/>
        </w:rPr>
        <w:t xml:space="preserve"> der Universität Hohenheim</w:t>
      </w:r>
      <w:r w:rsidRPr="00D74311">
        <w:rPr>
          <w:rFonts w:ascii="Arial" w:hAnsi="Arial" w:cs="Arial"/>
          <w:color w:val="000000"/>
          <w:sz w:val="20"/>
          <w:szCs w:val="20"/>
          <w:lang w:val="de-DE"/>
        </w:rPr>
        <w:t>, Stuttgart</w:t>
      </w:r>
    </w:p>
    <w:p w:rsidR="002E0537" w:rsidRDefault="002E0537" w:rsidP="002E0537">
      <w:pPr>
        <w:spacing w:after="0" w:line="276" w:lineRule="auto"/>
        <w:jc w:val="center"/>
        <w:rPr>
          <w:rFonts w:ascii="Arial" w:hAnsi="Arial" w:cs="Arial"/>
          <w:b/>
          <w:color w:val="000000"/>
          <w:lang w:val="de-DE"/>
        </w:rPr>
      </w:pPr>
    </w:p>
    <w:p w:rsidR="005825C0" w:rsidRPr="00D74311" w:rsidRDefault="005825C0" w:rsidP="002E0537">
      <w:pPr>
        <w:spacing w:after="0" w:line="276" w:lineRule="auto"/>
        <w:jc w:val="center"/>
        <w:rPr>
          <w:rFonts w:ascii="Arial" w:hAnsi="Arial" w:cs="Arial"/>
          <w:b/>
          <w:color w:val="000000"/>
          <w:lang w:val="de-DE"/>
        </w:rPr>
      </w:pPr>
      <w:r w:rsidRPr="00D74311">
        <w:rPr>
          <w:rFonts w:ascii="Arial" w:hAnsi="Arial" w:cs="Arial"/>
          <w:b/>
          <w:color w:val="000000"/>
          <w:lang w:val="de-DE"/>
        </w:rPr>
        <w:t>Bakteriophagen – zurück in die Zukunft</w:t>
      </w:r>
    </w:p>
    <w:p w:rsidR="00F76D08" w:rsidRPr="002E0537" w:rsidRDefault="00F76D08" w:rsidP="002E0537">
      <w:pPr>
        <w:spacing w:after="0" w:line="276" w:lineRule="auto"/>
        <w:jc w:val="center"/>
        <w:rPr>
          <w:rFonts w:ascii="Arial" w:hAnsi="Arial" w:cs="Arial"/>
          <w:color w:val="000000"/>
          <w:sz w:val="20"/>
          <w:szCs w:val="20"/>
          <w:lang w:val="de-DE"/>
        </w:rPr>
      </w:pPr>
      <w:r w:rsidRPr="002E0537">
        <w:rPr>
          <w:rFonts w:ascii="Arial" w:hAnsi="Arial" w:cs="Arial"/>
          <w:color w:val="000000"/>
          <w:sz w:val="20"/>
          <w:szCs w:val="20"/>
          <w:lang w:val="de-DE"/>
        </w:rPr>
        <w:t xml:space="preserve">(Aus einem Vortrag </w:t>
      </w:r>
      <w:r w:rsidR="00D74311" w:rsidRPr="002E0537">
        <w:rPr>
          <w:rFonts w:ascii="Arial" w:hAnsi="Arial" w:cs="Arial"/>
          <w:color w:val="000000"/>
          <w:sz w:val="20"/>
          <w:szCs w:val="20"/>
          <w:lang w:val="de-DE"/>
        </w:rPr>
        <w:t>zur 38. Arbeitstagung des Verbandes der Zootierärzte, Stuttgart 2018)</w:t>
      </w:r>
    </w:p>
    <w:p w:rsidR="002E0537" w:rsidRDefault="002E0537" w:rsidP="002E0537">
      <w:pPr>
        <w:spacing w:after="0" w:line="276" w:lineRule="auto"/>
        <w:jc w:val="center"/>
        <w:rPr>
          <w:rFonts w:ascii="Arial" w:hAnsi="Arial" w:cs="Arial"/>
          <w:color w:val="000000"/>
          <w:lang w:val="de-DE"/>
        </w:rPr>
      </w:pPr>
      <w:r>
        <w:rPr>
          <w:rFonts w:ascii="Arial" w:hAnsi="Arial" w:cs="Arial"/>
          <w:color w:val="000000"/>
          <w:lang w:val="de-DE"/>
        </w:rPr>
        <w:t>von</w:t>
      </w:r>
    </w:p>
    <w:p w:rsidR="00D74311" w:rsidRPr="00D74311" w:rsidRDefault="002E0537" w:rsidP="002E0537">
      <w:pPr>
        <w:spacing w:after="0" w:line="276" w:lineRule="auto"/>
        <w:jc w:val="center"/>
        <w:rPr>
          <w:rFonts w:ascii="Arial" w:hAnsi="Arial" w:cs="Arial"/>
          <w:color w:val="000000"/>
          <w:lang w:val="de-DE"/>
        </w:rPr>
      </w:pPr>
      <w:r>
        <w:rPr>
          <w:rFonts w:ascii="Arial" w:hAnsi="Arial" w:cs="Arial"/>
          <w:color w:val="000000"/>
          <w:lang w:val="de-DE"/>
        </w:rPr>
        <w:t>Wolfgang Beyer</w:t>
      </w:r>
    </w:p>
    <w:p w:rsidR="005825C0" w:rsidRPr="00D74311" w:rsidRDefault="005825C0" w:rsidP="002E0537">
      <w:pPr>
        <w:spacing w:after="0" w:line="276" w:lineRule="auto"/>
        <w:rPr>
          <w:rFonts w:ascii="Arial" w:hAnsi="Arial" w:cs="Arial"/>
          <w:color w:val="000000"/>
          <w:lang w:val="de-DE"/>
        </w:rPr>
      </w:pPr>
    </w:p>
    <w:p w:rsidR="00DF0824" w:rsidRPr="00D74311" w:rsidRDefault="00E973D3" w:rsidP="002E0537">
      <w:pPr>
        <w:spacing w:after="0" w:line="276" w:lineRule="auto"/>
        <w:jc w:val="both"/>
        <w:rPr>
          <w:rFonts w:ascii="Arial" w:hAnsi="Arial" w:cs="Arial"/>
          <w:lang w:val="de-DE"/>
        </w:rPr>
      </w:pPr>
      <w:r w:rsidRPr="00D74311">
        <w:rPr>
          <w:rFonts w:ascii="Arial" w:hAnsi="Arial" w:cs="Arial"/>
          <w:color w:val="000000"/>
          <w:lang w:val="de-DE"/>
        </w:rPr>
        <w:t>Viren</w:t>
      </w:r>
      <w:r w:rsidR="0026600D" w:rsidRPr="00D74311">
        <w:rPr>
          <w:rFonts w:ascii="Arial" w:hAnsi="Arial" w:cs="Arial"/>
          <w:color w:val="000000"/>
          <w:lang w:val="de-DE"/>
        </w:rPr>
        <w:t xml:space="preserve"> sind die häufigste</w:t>
      </w:r>
      <w:r w:rsidRPr="00D74311">
        <w:rPr>
          <w:rFonts w:ascii="Arial" w:hAnsi="Arial" w:cs="Arial"/>
          <w:color w:val="000000"/>
          <w:lang w:val="de-DE"/>
        </w:rPr>
        <w:t xml:space="preserve"> auf unserem Planeten vorkommende biologische Entität – der Begriff</w:t>
      </w:r>
      <w:r w:rsidR="00BD3927" w:rsidRPr="00D74311">
        <w:rPr>
          <w:rFonts w:ascii="Arial" w:hAnsi="Arial" w:cs="Arial"/>
          <w:color w:val="000000"/>
          <w:lang w:val="de-DE"/>
        </w:rPr>
        <w:t xml:space="preserve"> Lebensform</w:t>
      </w:r>
      <w:r w:rsidRPr="00D74311">
        <w:rPr>
          <w:rFonts w:ascii="Arial" w:hAnsi="Arial" w:cs="Arial"/>
          <w:color w:val="000000"/>
          <w:lang w:val="de-DE"/>
        </w:rPr>
        <w:t xml:space="preserve"> ist nach wie vor umstritten. Angaben zur Häufigkeit schwanken zwischen </w:t>
      </w:r>
      <w:r w:rsidR="00FE0706" w:rsidRPr="00D74311">
        <w:rPr>
          <w:rFonts w:ascii="Arial" w:hAnsi="Arial" w:cs="Arial"/>
          <w:color w:val="000000"/>
          <w:lang w:val="de-DE"/>
        </w:rPr>
        <w:t>10</w:t>
      </w:r>
      <w:r w:rsidR="00FE0706" w:rsidRPr="00D74311">
        <w:rPr>
          <w:rFonts w:ascii="Arial" w:hAnsi="Arial" w:cs="Arial"/>
          <w:color w:val="000000"/>
          <w:vertAlign w:val="superscript"/>
          <w:lang w:val="de-DE"/>
        </w:rPr>
        <w:t>3</w:t>
      </w:r>
      <w:r w:rsidR="00C53C51" w:rsidRPr="00D74311">
        <w:rPr>
          <w:rFonts w:ascii="Arial" w:hAnsi="Arial" w:cs="Arial"/>
          <w:color w:val="000000"/>
          <w:vertAlign w:val="superscript"/>
          <w:lang w:val="de-DE"/>
        </w:rPr>
        <w:t>1</w:t>
      </w:r>
      <w:r w:rsidRPr="00D74311">
        <w:rPr>
          <w:rFonts w:ascii="Arial" w:hAnsi="Arial" w:cs="Arial"/>
          <w:color w:val="000000"/>
          <w:lang w:val="de-DE"/>
        </w:rPr>
        <w:t xml:space="preserve"> und 10</w:t>
      </w:r>
      <w:r w:rsidRPr="00D74311">
        <w:rPr>
          <w:rFonts w:ascii="Arial" w:hAnsi="Arial" w:cs="Arial"/>
          <w:color w:val="000000"/>
          <w:vertAlign w:val="superscript"/>
          <w:lang w:val="de-DE"/>
        </w:rPr>
        <w:t>32</w:t>
      </w:r>
      <w:r w:rsidR="00E64876" w:rsidRPr="00D74311">
        <w:rPr>
          <w:rFonts w:ascii="Arial" w:hAnsi="Arial" w:cs="Arial"/>
          <w:color w:val="000000"/>
          <w:vertAlign w:val="superscript"/>
          <w:lang w:val="de-DE"/>
        </w:rPr>
        <w:t xml:space="preserve"> </w:t>
      </w:r>
      <w:proofErr w:type="spellStart"/>
      <w:r w:rsidR="00E64876" w:rsidRPr="00D74311">
        <w:rPr>
          <w:rFonts w:ascii="Arial" w:hAnsi="Arial" w:cs="Arial"/>
          <w:i/>
          <w:color w:val="000000"/>
          <w:lang w:val="de-DE"/>
        </w:rPr>
        <w:t>virus</w:t>
      </w:r>
      <w:proofErr w:type="spellEnd"/>
      <w:r w:rsidR="00E64876" w:rsidRPr="00D74311">
        <w:rPr>
          <w:rFonts w:ascii="Arial" w:hAnsi="Arial" w:cs="Arial"/>
          <w:i/>
          <w:color w:val="000000"/>
          <w:lang w:val="de-DE"/>
        </w:rPr>
        <w:t xml:space="preserve"> like </w:t>
      </w:r>
      <w:proofErr w:type="spellStart"/>
      <w:r w:rsidR="00E64876" w:rsidRPr="00D74311">
        <w:rPr>
          <w:rFonts w:ascii="Arial" w:hAnsi="Arial" w:cs="Arial"/>
          <w:i/>
          <w:color w:val="000000"/>
          <w:lang w:val="de-DE"/>
        </w:rPr>
        <w:t>particles</w:t>
      </w:r>
      <w:proofErr w:type="spellEnd"/>
      <w:r w:rsidRPr="00D74311">
        <w:rPr>
          <w:rFonts w:ascii="Arial" w:hAnsi="Arial" w:cs="Arial"/>
          <w:color w:val="000000"/>
          <w:lang w:val="de-DE"/>
        </w:rPr>
        <w:t>.</w:t>
      </w:r>
      <w:r w:rsidR="0093766A" w:rsidRPr="00D74311">
        <w:rPr>
          <w:rFonts w:ascii="Arial" w:hAnsi="Arial" w:cs="Arial"/>
          <w:color w:val="000000"/>
          <w:lang w:val="de-DE"/>
        </w:rPr>
        <w:t xml:space="preserve"> </w:t>
      </w:r>
      <w:r w:rsidR="00FE0706" w:rsidRPr="00D74311">
        <w:rPr>
          <w:rFonts w:ascii="Arial" w:hAnsi="Arial" w:cs="Arial"/>
          <w:color w:val="000000"/>
          <w:lang w:val="de-DE"/>
        </w:rPr>
        <w:t>Nach heutigem Wissen sind Bakteriophagen – oder kurz Phagen – ausschließlich Bakterien</w:t>
      </w:r>
      <w:r w:rsidR="0093766A" w:rsidRPr="00D74311">
        <w:rPr>
          <w:rFonts w:ascii="Arial" w:hAnsi="Arial" w:cs="Arial"/>
          <w:color w:val="000000"/>
          <w:lang w:val="de-DE"/>
        </w:rPr>
        <w:t xml:space="preserve"> und </w:t>
      </w:r>
      <w:proofErr w:type="spellStart"/>
      <w:r w:rsidR="0093766A" w:rsidRPr="00D74311">
        <w:rPr>
          <w:rFonts w:ascii="Arial" w:hAnsi="Arial" w:cs="Arial"/>
          <w:color w:val="000000"/>
          <w:lang w:val="de-DE"/>
        </w:rPr>
        <w:t>Archae</w:t>
      </w:r>
      <w:r w:rsidR="00F76D08" w:rsidRPr="00D74311">
        <w:rPr>
          <w:rFonts w:ascii="Arial" w:hAnsi="Arial" w:cs="Arial"/>
          <w:color w:val="000000"/>
          <w:lang w:val="de-DE"/>
        </w:rPr>
        <w:t>en</w:t>
      </w:r>
      <w:proofErr w:type="spellEnd"/>
      <w:r w:rsidR="0093766A" w:rsidRPr="00D74311">
        <w:rPr>
          <w:rFonts w:ascii="Arial" w:hAnsi="Arial" w:cs="Arial"/>
          <w:color w:val="000000"/>
          <w:lang w:val="de-DE"/>
        </w:rPr>
        <w:t xml:space="preserve"> befallende </w:t>
      </w:r>
      <w:r w:rsidR="00FE0706" w:rsidRPr="00D74311">
        <w:rPr>
          <w:rFonts w:ascii="Arial" w:hAnsi="Arial" w:cs="Arial"/>
          <w:color w:val="000000"/>
          <w:lang w:val="de-DE"/>
        </w:rPr>
        <w:t>Viren</w:t>
      </w:r>
      <w:r w:rsidR="0093766A" w:rsidRPr="00D74311">
        <w:rPr>
          <w:rFonts w:ascii="Arial" w:hAnsi="Arial" w:cs="Arial"/>
          <w:color w:val="000000"/>
          <w:lang w:val="de-DE"/>
        </w:rPr>
        <w:t xml:space="preserve"> und </w:t>
      </w:r>
      <w:r w:rsidR="00F609E5" w:rsidRPr="00D74311">
        <w:rPr>
          <w:rFonts w:ascii="Arial" w:hAnsi="Arial" w:cs="Arial"/>
          <w:color w:val="000000"/>
          <w:lang w:val="de-DE"/>
        </w:rPr>
        <w:t>ihre</w:t>
      </w:r>
      <w:r w:rsidR="0093766A" w:rsidRPr="00D74311">
        <w:rPr>
          <w:rFonts w:ascii="Arial" w:hAnsi="Arial" w:cs="Arial"/>
          <w:color w:val="000000"/>
          <w:lang w:val="de-DE"/>
        </w:rPr>
        <w:t xml:space="preserve"> Vie</w:t>
      </w:r>
      <w:r w:rsidR="00DF0824" w:rsidRPr="00D74311">
        <w:rPr>
          <w:rFonts w:ascii="Arial" w:hAnsi="Arial" w:cs="Arial"/>
          <w:color w:val="000000"/>
          <w:lang w:val="de-DE"/>
        </w:rPr>
        <w:t>l</w:t>
      </w:r>
      <w:r w:rsidR="0093766A" w:rsidRPr="00D74311">
        <w:rPr>
          <w:rFonts w:ascii="Arial" w:hAnsi="Arial" w:cs="Arial"/>
          <w:color w:val="000000"/>
          <w:lang w:val="de-DE"/>
        </w:rPr>
        <w:t>falt ist schier unendlich</w:t>
      </w:r>
      <w:r w:rsidR="00D74311">
        <w:rPr>
          <w:rFonts w:ascii="Arial" w:hAnsi="Arial" w:cs="Arial"/>
          <w:color w:val="000000"/>
          <w:lang w:val="de-DE"/>
        </w:rPr>
        <w:t>.</w:t>
      </w:r>
      <w:r w:rsidR="0093766A" w:rsidRPr="00D74311">
        <w:rPr>
          <w:rFonts w:ascii="Arial" w:hAnsi="Arial" w:cs="Arial"/>
          <w:color w:val="000000"/>
          <w:lang w:val="de-DE"/>
        </w:rPr>
        <w:t xml:space="preserve"> </w:t>
      </w:r>
      <w:r w:rsidR="00DF0824" w:rsidRPr="00D74311">
        <w:rPr>
          <w:rFonts w:ascii="Arial" w:hAnsi="Arial" w:cs="Arial"/>
          <w:lang w:val="de-DE"/>
        </w:rPr>
        <w:t xml:space="preserve">Letzteres ist wohl eine Konsequenz aus </w:t>
      </w:r>
      <w:r w:rsidR="00F609E5" w:rsidRPr="00D74311">
        <w:rPr>
          <w:rFonts w:ascii="Arial" w:hAnsi="Arial" w:cs="Arial"/>
          <w:lang w:val="de-DE"/>
        </w:rPr>
        <w:t>der</w:t>
      </w:r>
      <w:r w:rsidR="00DF0824" w:rsidRPr="00D74311">
        <w:rPr>
          <w:rFonts w:ascii="Arial" w:hAnsi="Arial" w:cs="Arial"/>
          <w:lang w:val="de-DE"/>
        </w:rPr>
        <w:t xml:space="preserve"> evolutionären Vergesellschaftung mit ihren Wirten und </w:t>
      </w:r>
      <w:r w:rsidRPr="00D74311">
        <w:rPr>
          <w:rFonts w:ascii="Arial" w:hAnsi="Arial" w:cs="Arial"/>
          <w:lang w:val="de-DE"/>
        </w:rPr>
        <w:t>der</w:t>
      </w:r>
      <w:r w:rsidR="00DF0824" w:rsidRPr="00D74311">
        <w:rPr>
          <w:rFonts w:ascii="Arial" w:hAnsi="Arial" w:cs="Arial"/>
          <w:lang w:val="de-DE"/>
        </w:rPr>
        <w:t xml:space="preserve"> enormen Replikations- und Mutationsrate. Man schätzt, dass auf de</w:t>
      </w:r>
      <w:r w:rsidR="00D45FF8" w:rsidRPr="00D74311">
        <w:rPr>
          <w:rFonts w:ascii="Arial" w:hAnsi="Arial" w:cs="Arial"/>
          <w:lang w:val="de-DE"/>
        </w:rPr>
        <w:t>r Erde</w:t>
      </w:r>
      <w:r w:rsidR="00DF0824" w:rsidRPr="00D74311">
        <w:rPr>
          <w:rFonts w:ascii="Arial" w:hAnsi="Arial" w:cs="Arial"/>
          <w:lang w:val="de-DE"/>
        </w:rPr>
        <w:t xml:space="preserve"> jede Sekunde </w:t>
      </w:r>
      <w:r w:rsidR="00DF0824" w:rsidRPr="00D74311">
        <w:rPr>
          <w:rFonts w:ascii="Arial" w:hAnsi="Arial" w:cs="Arial"/>
          <w:bCs/>
          <w:lang w:val="de-DE"/>
        </w:rPr>
        <w:t>2.5 x 10</w:t>
      </w:r>
      <w:r w:rsidR="00DF0824" w:rsidRPr="00D74311">
        <w:rPr>
          <w:rFonts w:ascii="Arial" w:hAnsi="Arial" w:cs="Arial"/>
          <w:bCs/>
          <w:vertAlign w:val="superscript"/>
          <w:lang w:val="de-DE"/>
        </w:rPr>
        <w:t>25</w:t>
      </w:r>
      <w:r w:rsidR="00DF0824" w:rsidRPr="00D74311">
        <w:rPr>
          <w:rFonts w:ascii="Arial" w:hAnsi="Arial" w:cs="Arial"/>
          <w:bCs/>
          <w:lang w:val="de-DE"/>
        </w:rPr>
        <w:t xml:space="preserve"> neue virale Genome entstehen können. </w:t>
      </w:r>
      <w:r w:rsidRPr="00D74311">
        <w:rPr>
          <w:rFonts w:ascii="Arial" w:hAnsi="Arial" w:cs="Arial"/>
          <w:bCs/>
          <w:lang w:val="de-DE"/>
        </w:rPr>
        <w:t>Und dennoch wissen wir nur sehr wenig über ihre Daseinsformen, geschweige denn über ihre Rolle für das Leben auf de</w:t>
      </w:r>
      <w:r w:rsidR="00E6541E" w:rsidRPr="00D74311">
        <w:rPr>
          <w:rFonts w:ascii="Arial" w:hAnsi="Arial" w:cs="Arial"/>
          <w:bCs/>
          <w:lang w:val="de-DE"/>
        </w:rPr>
        <w:t>r Erde</w:t>
      </w:r>
      <w:r w:rsidRPr="00D74311">
        <w:rPr>
          <w:rFonts w:ascii="Arial" w:hAnsi="Arial" w:cs="Arial"/>
          <w:bCs/>
          <w:lang w:val="de-DE"/>
        </w:rPr>
        <w:t>. Spezialisten sprechen von der „</w:t>
      </w:r>
      <w:r w:rsidRPr="00D74311">
        <w:rPr>
          <w:rFonts w:ascii="Arial" w:hAnsi="Arial" w:cs="Arial"/>
          <w:bCs/>
          <w:i/>
          <w:lang w:val="de-DE"/>
        </w:rPr>
        <w:t>Dark Matter</w:t>
      </w:r>
      <w:r w:rsidRPr="00D74311">
        <w:rPr>
          <w:rFonts w:ascii="Arial" w:hAnsi="Arial" w:cs="Arial"/>
          <w:bCs/>
          <w:lang w:val="de-DE"/>
        </w:rPr>
        <w:t>“ der Biologie (</w:t>
      </w:r>
      <w:proofErr w:type="spellStart"/>
      <w:r w:rsidRPr="00D74311">
        <w:rPr>
          <w:rFonts w:ascii="Arial" w:hAnsi="Arial" w:cs="Arial"/>
          <w:bCs/>
          <w:lang w:val="de-DE"/>
        </w:rPr>
        <w:t>Youle</w:t>
      </w:r>
      <w:proofErr w:type="spellEnd"/>
      <w:r w:rsidRPr="00D74311">
        <w:rPr>
          <w:rFonts w:ascii="Arial" w:hAnsi="Arial" w:cs="Arial"/>
          <w:bCs/>
          <w:lang w:val="de-DE"/>
        </w:rPr>
        <w:t xml:space="preserve"> et al., 2012).</w:t>
      </w:r>
    </w:p>
    <w:p w:rsidR="009B724A" w:rsidRPr="00D74311" w:rsidRDefault="009B724A" w:rsidP="002E0537">
      <w:pPr>
        <w:spacing w:after="0" w:line="276" w:lineRule="auto"/>
        <w:jc w:val="both"/>
        <w:rPr>
          <w:rFonts w:ascii="Arial" w:eastAsia="Times New Roman" w:hAnsi="Arial" w:cs="Arial"/>
          <w:lang w:val="de-DE" w:eastAsia="de-DE"/>
        </w:rPr>
      </w:pPr>
      <w:r w:rsidRPr="00D74311">
        <w:rPr>
          <w:rFonts w:ascii="Arial" w:hAnsi="Arial" w:cs="Arial"/>
          <w:color w:val="000000"/>
          <w:lang w:val="de-DE"/>
        </w:rPr>
        <w:t xml:space="preserve">Im Jahr 1915 beschrieb ein </w:t>
      </w:r>
      <w:r w:rsidR="002C6B34" w:rsidRPr="00D74311">
        <w:rPr>
          <w:rFonts w:ascii="Arial" w:hAnsi="Arial" w:cs="Arial"/>
          <w:color w:val="000000"/>
          <w:lang w:val="de-DE"/>
        </w:rPr>
        <w:t>britischer Mediziner und Bakteriologe</w:t>
      </w:r>
      <w:r w:rsidRPr="00D74311">
        <w:rPr>
          <w:rFonts w:ascii="Arial" w:hAnsi="Arial" w:cs="Arial"/>
          <w:color w:val="000000"/>
          <w:lang w:val="de-DE"/>
        </w:rPr>
        <w:t xml:space="preserve">, </w:t>
      </w:r>
      <w:r w:rsidR="005027BA" w:rsidRPr="00D74311">
        <w:rPr>
          <w:rFonts w:ascii="Arial" w:hAnsi="Arial" w:cs="Arial"/>
          <w:color w:val="000000"/>
          <w:lang w:val="de-DE"/>
        </w:rPr>
        <w:t xml:space="preserve">Frederick W. </w:t>
      </w:r>
      <w:proofErr w:type="spellStart"/>
      <w:r w:rsidR="005027BA" w:rsidRPr="00D74311">
        <w:rPr>
          <w:rFonts w:ascii="Arial" w:hAnsi="Arial" w:cs="Arial"/>
          <w:color w:val="000000"/>
          <w:lang w:val="de-DE"/>
        </w:rPr>
        <w:t>Twort</w:t>
      </w:r>
      <w:proofErr w:type="spellEnd"/>
      <w:r w:rsidRPr="00D74311">
        <w:rPr>
          <w:rFonts w:ascii="Arial" w:hAnsi="Arial" w:cs="Arial"/>
          <w:color w:val="000000"/>
          <w:lang w:val="de-DE"/>
        </w:rPr>
        <w:t xml:space="preserve"> (</w:t>
      </w:r>
      <w:r w:rsidR="00DF0824" w:rsidRPr="00D74311">
        <w:rPr>
          <w:rFonts w:ascii="Arial" w:hAnsi="Arial" w:cs="Arial"/>
          <w:lang w:val="de-DE"/>
        </w:rPr>
        <w:t>1877-1950)</w:t>
      </w:r>
      <w:r w:rsidR="002C6B34" w:rsidRPr="00D74311">
        <w:rPr>
          <w:rFonts w:ascii="Arial" w:hAnsi="Arial" w:cs="Arial"/>
          <w:lang w:val="de-DE"/>
        </w:rPr>
        <w:t>,</w:t>
      </w:r>
      <w:r w:rsidR="005027BA" w:rsidRPr="00D74311">
        <w:rPr>
          <w:rFonts w:ascii="Arial" w:hAnsi="Arial" w:cs="Arial"/>
          <w:color w:val="000000"/>
          <w:lang w:val="de-DE"/>
        </w:rPr>
        <w:t xml:space="preserve"> ein </w:t>
      </w:r>
      <w:r w:rsidR="005027BA" w:rsidRPr="00D74311">
        <w:rPr>
          <w:rFonts w:ascii="Arial" w:hAnsi="Arial" w:cs="Arial"/>
          <w:i/>
          <w:iCs/>
          <w:color w:val="000000"/>
          <w:lang w:val="de-DE"/>
        </w:rPr>
        <w:t>„ultra-</w:t>
      </w:r>
      <w:proofErr w:type="spellStart"/>
      <w:r w:rsidR="005027BA" w:rsidRPr="00D74311">
        <w:rPr>
          <w:rFonts w:ascii="Arial" w:hAnsi="Arial" w:cs="Arial"/>
          <w:i/>
          <w:iCs/>
          <w:color w:val="000000"/>
          <w:lang w:val="de-DE"/>
        </w:rPr>
        <w:t>microscopic</w:t>
      </w:r>
      <w:proofErr w:type="spellEnd"/>
      <w:r w:rsidR="005027BA" w:rsidRPr="00D74311">
        <w:rPr>
          <w:rFonts w:ascii="Arial" w:hAnsi="Arial" w:cs="Arial"/>
          <w:i/>
          <w:iCs/>
          <w:color w:val="000000"/>
          <w:lang w:val="de-DE"/>
        </w:rPr>
        <w:t xml:space="preserve"> </w:t>
      </w:r>
      <w:proofErr w:type="spellStart"/>
      <w:r w:rsidR="005027BA" w:rsidRPr="00D74311">
        <w:rPr>
          <w:rFonts w:ascii="Arial" w:hAnsi="Arial" w:cs="Arial"/>
          <w:i/>
          <w:iCs/>
          <w:color w:val="000000"/>
          <w:lang w:val="de-DE"/>
        </w:rPr>
        <w:t>virus</w:t>
      </w:r>
      <w:proofErr w:type="spellEnd"/>
      <w:r w:rsidR="005027BA" w:rsidRPr="00D74311">
        <w:rPr>
          <w:rFonts w:ascii="Arial" w:hAnsi="Arial" w:cs="Arial"/>
          <w:i/>
          <w:iCs/>
          <w:color w:val="000000"/>
          <w:lang w:val="de-DE"/>
        </w:rPr>
        <w:t xml:space="preserve">“ </w:t>
      </w:r>
      <w:r w:rsidR="005027BA" w:rsidRPr="00D74311">
        <w:rPr>
          <w:rFonts w:ascii="Arial" w:hAnsi="Arial" w:cs="Arial"/>
          <w:color w:val="000000"/>
          <w:lang w:val="de-DE"/>
        </w:rPr>
        <w:t xml:space="preserve">(kleiner als im Lichtmikroskop sichtbar), das als </w:t>
      </w:r>
      <w:r w:rsidR="005027BA" w:rsidRPr="00D74311">
        <w:rPr>
          <w:rFonts w:ascii="Arial" w:hAnsi="Arial" w:cs="Arial"/>
          <w:i/>
          <w:iCs/>
          <w:color w:val="000000"/>
          <w:lang w:val="de-DE"/>
        </w:rPr>
        <w:t xml:space="preserve">transparent material </w:t>
      </w:r>
      <w:r w:rsidR="005027BA" w:rsidRPr="00D74311">
        <w:rPr>
          <w:rFonts w:ascii="Arial" w:hAnsi="Arial" w:cs="Arial"/>
          <w:color w:val="000000"/>
          <w:lang w:val="de-DE"/>
        </w:rPr>
        <w:t xml:space="preserve">Bakterien zerstören konnte, sich ohne diese aber nicht vermehren ließ und darüber hinaus in Infektionsversuchen mit Labortieren keinerlei Pathogenität aufwies </w:t>
      </w:r>
      <w:r w:rsidR="00537CDB" w:rsidRPr="00D74311">
        <w:rPr>
          <w:rFonts w:ascii="Arial" w:hAnsi="Arial" w:cs="Arial"/>
          <w:color w:val="000000"/>
          <w:lang w:val="de-DE"/>
        </w:rPr>
        <w:t>(</w:t>
      </w:r>
      <w:proofErr w:type="spellStart"/>
      <w:r w:rsidR="00537CDB" w:rsidRPr="00D74311">
        <w:rPr>
          <w:rFonts w:ascii="Arial" w:hAnsi="Arial" w:cs="Arial"/>
          <w:color w:val="000000"/>
          <w:lang w:val="de-DE"/>
        </w:rPr>
        <w:t>Twort</w:t>
      </w:r>
      <w:proofErr w:type="spellEnd"/>
      <w:r w:rsidR="00537CDB" w:rsidRPr="00D74311">
        <w:rPr>
          <w:rFonts w:ascii="Arial" w:hAnsi="Arial" w:cs="Arial"/>
          <w:color w:val="000000"/>
          <w:lang w:val="de-DE"/>
        </w:rPr>
        <w:t>, 1915)</w:t>
      </w:r>
      <w:r w:rsidR="005027BA" w:rsidRPr="00D74311">
        <w:rPr>
          <w:rFonts w:ascii="Arial" w:hAnsi="Arial" w:cs="Arial"/>
          <w:color w:val="000000"/>
          <w:lang w:val="de-DE"/>
        </w:rPr>
        <w:t xml:space="preserve">. Zwei Jahre später nannte Felix </w:t>
      </w:r>
      <w:proofErr w:type="spellStart"/>
      <w:r w:rsidR="005027BA" w:rsidRPr="00D74311">
        <w:rPr>
          <w:rFonts w:ascii="Arial" w:hAnsi="Arial" w:cs="Arial"/>
          <w:color w:val="000000"/>
          <w:lang w:val="de-DE"/>
        </w:rPr>
        <w:t>d’Herelle</w:t>
      </w:r>
      <w:proofErr w:type="spellEnd"/>
      <w:r w:rsidR="005027BA" w:rsidRPr="00D74311">
        <w:rPr>
          <w:rFonts w:ascii="Arial" w:hAnsi="Arial" w:cs="Arial"/>
          <w:color w:val="000000"/>
          <w:lang w:val="de-DE"/>
        </w:rPr>
        <w:t xml:space="preserve"> </w:t>
      </w:r>
      <w:r w:rsidR="00DF0824" w:rsidRPr="00D74311">
        <w:rPr>
          <w:rFonts w:ascii="Arial" w:hAnsi="Arial" w:cs="Arial"/>
          <w:color w:val="000000"/>
          <w:lang w:val="de-DE"/>
        </w:rPr>
        <w:t>(</w:t>
      </w:r>
      <w:r w:rsidR="00DF0824" w:rsidRPr="00D74311">
        <w:rPr>
          <w:rFonts w:ascii="Arial" w:hAnsi="Arial" w:cs="Arial"/>
          <w:lang w:val="de-DE"/>
        </w:rPr>
        <w:t xml:space="preserve">1873-1949) </w:t>
      </w:r>
      <w:r w:rsidR="005027BA" w:rsidRPr="00D74311">
        <w:rPr>
          <w:rFonts w:ascii="Arial" w:hAnsi="Arial" w:cs="Arial"/>
          <w:color w:val="000000"/>
          <w:lang w:val="de-DE"/>
        </w:rPr>
        <w:t xml:space="preserve">diese Bakterienkiller Bakteriophagen und erkannte, dass sich diese als Therapeutikum gegen Ruhr auslösende Bakterien einsetzen ließen </w:t>
      </w:r>
      <w:r w:rsidR="00537CDB" w:rsidRPr="00D74311">
        <w:rPr>
          <w:rFonts w:ascii="Arial" w:hAnsi="Arial" w:cs="Arial"/>
          <w:color w:val="000000"/>
          <w:lang w:val="de-DE"/>
        </w:rPr>
        <w:t>(</w:t>
      </w:r>
      <w:proofErr w:type="spellStart"/>
      <w:r w:rsidR="00537CDB" w:rsidRPr="00D74311">
        <w:rPr>
          <w:rFonts w:ascii="Arial" w:hAnsi="Arial" w:cs="Arial"/>
          <w:color w:val="000000"/>
          <w:lang w:val="de-DE"/>
        </w:rPr>
        <w:t>D’Herelle</w:t>
      </w:r>
      <w:proofErr w:type="spellEnd"/>
      <w:r w:rsidR="00537CDB" w:rsidRPr="00D74311">
        <w:rPr>
          <w:rFonts w:ascii="Arial" w:hAnsi="Arial" w:cs="Arial"/>
          <w:color w:val="000000"/>
          <w:lang w:val="de-DE"/>
        </w:rPr>
        <w:t>, 1917)</w:t>
      </w:r>
      <w:r w:rsidR="005027BA" w:rsidRPr="00D74311">
        <w:rPr>
          <w:rFonts w:ascii="Arial" w:hAnsi="Arial" w:cs="Arial"/>
          <w:color w:val="000000"/>
          <w:lang w:val="de-DE"/>
        </w:rPr>
        <w:t>.</w:t>
      </w:r>
      <w:r w:rsidR="002C6B34" w:rsidRPr="00D74311">
        <w:rPr>
          <w:rFonts w:ascii="Arial" w:hAnsi="Arial" w:cs="Arial"/>
          <w:color w:val="000000"/>
          <w:lang w:val="de-DE"/>
        </w:rPr>
        <w:t xml:space="preserve"> </w:t>
      </w:r>
      <w:r w:rsidR="002C6B34" w:rsidRPr="00D74311">
        <w:rPr>
          <w:rFonts w:ascii="Arial" w:eastAsia="Times New Roman" w:hAnsi="Arial" w:cs="Arial"/>
          <w:lang w:val="de-DE" w:eastAsia="de-DE"/>
        </w:rPr>
        <w:t xml:space="preserve">Später fand er weitere Phagen gegen Typhus, Cholera, Pest und andere Infektionskrankheiten. </w:t>
      </w:r>
      <w:r w:rsidR="002C6B34" w:rsidRPr="00D74311">
        <w:rPr>
          <w:rFonts w:ascii="Arial" w:hAnsi="Arial" w:cs="Arial"/>
          <w:color w:val="000000"/>
          <w:lang w:val="de-DE"/>
        </w:rPr>
        <w:t xml:space="preserve">Bereits </w:t>
      </w:r>
      <w:r w:rsidR="002C6B34" w:rsidRPr="00D74311">
        <w:rPr>
          <w:rFonts w:ascii="Arial" w:hAnsi="Arial" w:cs="Arial"/>
          <w:lang w:val="de-DE"/>
        </w:rPr>
        <w:t xml:space="preserve">1927 leitete er die erste Großkampagne einer </w:t>
      </w:r>
      <w:proofErr w:type="spellStart"/>
      <w:r w:rsidR="002C6B34" w:rsidRPr="00D74311">
        <w:rPr>
          <w:rFonts w:ascii="Arial" w:hAnsi="Arial" w:cs="Arial"/>
          <w:lang w:val="de-DE"/>
        </w:rPr>
        <w:t>Phagentherapie</w:t>
      </w:r>
      <w:proofErr w:type="spellEnd"/>
      <w:r w:rsidR="002C6B34" w:rsidRPr="00D74311">
        <w:rPr>
          <w:rFonts w:ascii="Arial" w:hAnsi="Arial" w:cs="Arial"/>
          <w:lang w:val="de-DE"/>
        </w:rPr>
        <w:t xml:space="preserve"> gegen Cholera, am Campbell Hospital in </w:t>
      </w:r>
      <w:proofErr w:type="spellStart"/>
      <w:r w:rsidR="002C6B34" w:rsidRPr="00D74311">
        <w:rPr>
          <w:rFonts w:ascii="Arial" w:hAnsi="Arial" w:cs="Arial"/>
          <w:lang w:val="de-DE"/>
        </w:rPr>
        <w:t>Calcutta</w:t>
      </w:r>
      <w:proofErr w:type="spellEnd"/>
      <w:r w:rsidR="002C6B34" w:rsidRPr="00D74311">
        <w:rPr>
          <w:rFonts w:ascii="Arial" w:hAnsi="Arial" w:cs="Arial"/>
          <w:lang w:val="de-DE"/>
        </w:rPr>
        <w:t xml:space="preserve">. </w:t>
      </w:r>
      <w:r w:rsidR="002C6B34" w:rsidRPr="00D74311">
        <w:rPr>
          <w:rFonts w:ascii="Arial" w:eastAsia="Times New Roman" w:hAnsi="Arial" w:cs="Arial"/>
          <w:lang w:val="de-DE" w:eastAsia="de-DE"/>
        </w:rPr>
        <w:t>Tatsächlich wurden</w:t>
      </w:r>
      <w:r w:rsidRPr="00D74311">
        <w:rPr>
          <w:rFonts w:ascii="Arial" w:eastAsia="Times New Roman" w:hAnsi="Arial" w:cs="Arial"/>
          <w:lang w:val="de-DE" w:eastAsia="de-DE"/>
        </w:rPr>
        <w:t xml:space="preserve"> </w:t>
      </w:r>
      <w:proofErr w:type="spellStart"/>
      <w:r w:rsidRPr="00D74311">
        <w:rPr>
          <w:rFonts w:ascii="Arial" w:eastAsia="Times New Roman" w:hAnsi="Arial" w:cs="Arial"/>
          <w:lang w:val="de-DE" w:eastAsia="de-DE"/>
        </w:rPr>
        <w:t>Phagenpräparate</w:t>
      </w:r>
      <w:proofErr w:type="spellEnd"/>
      <w:r w:rsidRPr="00D74311">
        <w:rPr>
          <w:rFonts w:ascii="Arial" w:eastAsia="Times New Roman" w:hAnsi="Arial" w:cs="Arial"/>
          <w:lang w:val="de-DE" w:eastAsia="de-DE"/>
        </w:rPr>
        <w:t xml:space="preserve"> </w:t>
      </w:r>
      <w:r w:rsidR="002C6B34" w:rsidRPr="00D74311">
        <w:rPr>
          <w:rFonts w:ascii="Arial" w:eastAsia="Times New Roman" w:hAnsi="Arial" w:cs="Arial"/>
          <w:lang w:val="de-DE" w:eastAsia="de-DE"/>
        </w:rPr>
        <w:t xml:space="preserve">seit den 1920er Jahren </w:t>
      </w:r>
      <w:r w:rsidRPr="00D74311">
        <w:rPr>
          <w:rFonts w:ascii="Arial" w:eastAsia="Times New Roman" w:hAnsi="Arial" w:cs="Arial"/>
          <w:lang w:val="de-DE" w:eastAsia="de-DE"/>
        </w:rPr>
        <w:t xml:space="preserve">weltweit erfolgreich eingesetzt. </w:t>
      </w:r>
      <w:r w:rsidR="00FE0706" w:rsidRPr="00D74311">
        <w:rPr>
          <w:rFonts w:ascii="Arial" w:eastAsia="Times New Roman" w:hAnsi="Arial" w:cs="Arial"/>
          <w:lang w:val="de-DE" w:eastAsia="de-DE"/>
        </w:rPr>
        <w:t xml:space="preserve">Im Zweiten Weltkrieg </w:t>
      </w:r>
      <w:r w:rsidRPr="00D74311">
        <w:rPr>
          <w:rFonts w:ascii="Arial" w:eastAsia="Times New Roman" w:hAnsi="Arial" w:cs="Arial"/>
          <w:lang w:val="de-DE" w:eastAsia="de-DE"/>
        </w:rPr>
        <w:t xml:space="preserve">wurden sowjetische Soldaten an den Fronten mit </w:t>
      </w:r>
      <w:r w:rsidR="002C6B34" w:rsidRPr="00D74311">
        <w:rPr>
          <w:rFonts w:ascii="Arial" w:eastAsia="Times New Roman" w:hAnsi="Arial" w:cs="Arial"/>
          <w:lang w:val="de-DE" w:eastAsia="de-DE"/>
        </w:rPr>
        <w:t xml:space="preserve">am </w:t>
      </w:r>
      <w:proofErr w:type="spellStart"/>
      <w:r w:rsidR="002C6B34" w:rsidRPr="00D74311">
        <w:rPr>
          <w:rFonts w:ascii="Arial" w:eastAsia="Times New Roman" w:hAnsi="Arial" w:cs="Arial"/>
          <w:lang w:val="de-DE" w:eastAsia="de-DE"/>
        </w:rPr>
        <w:t>Eliava</w:t>
      </w:r>
      <w:proofErr w:type="spellEnd"/>
      <w:r w:rsidR="002C6B34" w:rsidRPr="00D74311">
        <w:rPr>
          <w:rFonts w:ascii="Arial" w:eastAsia="Times New Roman" w:hAnsi="Arial" w:cs="Arial"/>
          <w:lang w:val="de-DE" w:eastAsia="de-DE"/>
        </w:rPr>
        <w:t>-Insti</w:t>
      </w:r>
      <w:r w:rsidR="00D45FF8" w:rsidRPr="00D74311">
        <w:rPr>
          <w:rFonts w:ascii="Arial" w:eastAsia="Times New Roman" w:hAnsi="Arial" w:cs="Arial"/>
          <w:lang w:val="de-DE" w:eastAsia="de-DE"/>
        </w:rPr>
        <w:t>t</w:t>
      </w:r>
      <w:r w:rsidR="002C6B34" w:rsidRPr="00D74311">
        <w:rPr>
          <w:rFonts w:ascii="Arial" w:eastAsia="Times New Roman" w:hAnsi="Arial" w:cs="Arial"/>
          <w:lang w:val="de-DE" w:eastAsia="de-DE"/>
        </w:rPr>
        <w:t xml:space="preserve">ut in </w:t>
      </w:r>
      <w:proofErr w:type="spellStart"/>
      <w:r w:rsidR="002C6B34" w:rsidRPr="00D74311">
        <w:rPr>
          <w:rFonts w:ascii="Arial" w:eastAsia="Times New Roman" w:hAnsi="Arial" w:cs="Arial"/>
          <w:lang w:val="de-DE" w:eastAsia="de-DE"/>
        </w:rPr>
        <w:t>Tbilisi</w:t>
      </w:r>
      <w:proofErr w:type="spellEnd"/>
      <w:r w:rsidR="002C6B34" w:rsidRPr="00D74311">
        <w:rPr>
          <w:rFonts w:ascii="Arial" w:eastAsia="Times New Roman" w:hAnsi="Arial" w:cs="Arial"/>
          <w:lang w:val="de-DE" w:eastAsia="de-DE"/>
        </w:rPr>
        <w:t xml:space="preserve"> produzierten „</w:t>
      </w:r>
      <w:r w:rsidRPr="00D74311">
        <w:rPr>
          <w:rFonts w:ascii="Arial" w:eastAsia="Times New Roman" w:hAnsi="Arial" w:cs="Arial"/>
          <w:lang w:val="de-DE" w:eastAsia="de-DE"/>
        </w:rPr>
        <w:t>Tanklastwagen voll Phagen</w:t>
      </w:r>
      <w:r w:rsidR="002C6B34" w:rsidRPr="00D74311">
        <w:rPr>
          <w:rFonts w:ascii="Arial" w:eastAsia="Times New Roman" w:hAnsi="Arial" w:cs="Arial"/>
          <w:lang w:val="de-DE" w:eastAsia="de-DE"/>
        </w:rPr>
        <w:t>“</w:t>
      </w:r>
      <w:r w:rsidRPr="00D74311">
        <w:rPr>
          <w:rFonts w:ascii="Arial" w:eastAsia="Times New Roman" w:hAnsi="Arial" w:cs="Arial"/>
          <w:lang w:val="de-DE" w:eastAsia="de-DE"/>
        </w:rPr>
        <w:t xml:space="preserve"> (</w:t>
      </w:r>
      <w:r w:rsidR="00361DFC" w:rsidRPr="00D74311">
        <w:rPr>
          <w:rFonts w:ascii="Arial" w:eastAsia="Times New Roman" w:hAnsi="Arial" w:cs="Arial"/>
          <w:lang w:val="de-DE" w:eastAsia="de-DE"/>
        </w:rPr>
        <w:t>Interview</w:t>
      </w:r>
      <w:r w:rsidR="007F1057" w:rsidRPr="00D74311">
        <w:rPr>
          <w:rFonts w:ascii="Arial" w:eastAsia="Times New Roman" w:hAnsi="Arial" w:cs="Arial"/>
          <w:lang w:val="de-DE" w:eastAsia="de-DE"/>
        </w:rPr>
        <w:t xml:space="preserve"> SWR2, 18.04.2018,</w:t>
      </w:r>
      <w:r w:rsidR="00361DFC" w:rsidRPr="00D74311">
        <w:rPr>
          <w:rFonts w:ascii="Arial" w:eastAsia="Times New Roman" w:hAnsi="Arial" w:cs="Arial"/>
          <w:lang w:val="de-DE" w:eastAsia="de-DE"/>
        </w:rPr>
        <w:t xml:space="preserve"> </w:t>
      </w:r>
      <w:r w:rsidR="00D45FF8" w:rsidRPr="00D74311">
        <w:rPr>
          <w:rFonts w:ascii="Arial" w:eastAsia="Times New Roman" w:hAnsi="Arial" w:cs="Arial"/>
          <w:lang w:val="de-DE" w:eastAsia="de-DE"/>
        </w:rPr>
        <w:t xml:space="preserve">Dr. </w:t>
      </w:r>
      <w:r w:rsidRPr="00D74311">
        <w:rPr>
          <w:rFonts w:ascii="Arial" w:eastAsia="Times New Roman" w:hAnsi="Arial" w:cs="Arial"/>
          <w:lang w:val="de-DE" w:eastAsia="de-DE"/>
        </w:rPr>
        <w:t xml:space="preserve">M. </w:t>
      </w:r>
      <w:proofErr w:type="spellStart"/>
      <w:r w:rsidRPr="00D74311">
        <w:rPr>
          <w:rFonts w:ascii="Arial" w:eastAsia="Times New Roman" w:hAnsi="Arial" w:cs="Arial"/>
          <w:lang w:val="de-DE" w:eastAsia="de-DE"/>
        </w:rPr>
        <w:t>Kutateladze</w:t>
      </w:r>
      <w:proofErr w:type="spellEnd"/>
      <w:r w:rsidRPr="00D74311">
        <w:rPr>
          <w:rFonts w:ascii="Arial" w:eastAsia="Times New Roman" w:hAnsi="Arial" w:cs="Arial"/>
          <w:lang w:val="de-DE" w:eastAsia="de-DE"/>
        </w:rPr>
        <w:t xml:space="preserve">, </w:t>
      </w:r>
      <w:proofErr w:type="spellStart"/>
      <w:r w:rsidRPr="00D74311">
        <w:rPr>
          <w:rFonts w:ascii="Arial" w:eastAsia="Times New Roman" w:hAnsi="Arial" w:cs="Arial"/>
          <w:lang w:val="de-DE" w:eastAsia="de-DE"/>
        </w:rPr>
        <w:t>Eliava</w:t>
      </w:r>
      <w:proofErr w:type="spellEnd"/>
      <w:r w:rsidRPr="00D74311">
        <w:rPr>
          <w:rFonts w:ascii="Arial" w:eastAsia="Times New Roman" w:hAnsi="Arial" w:cs="Arial"/>
          <w:lang w:val="de-DE" w:eastAsia="de-DE"/>
        </w:rPr>
        <w:t>-Institut)</w:t>
      </w:r>
      <w:r w:rsidR="002C6B34" w:rsidRPr="00D74311">
        <w:rPr>
          <w:rFonts w:ascii="Arial" w:eastAsia="Times New Roman" w:hAnsi="Arial" w:cs="Arial"/>
          <w:lang w:val="de-DE" w:eastAsia="de-DE"/>
        </w:rPr>
        <w:t xml:space="preserve"> </w:t>
      </w:r>
      <w:r w:rsidRPr="00D74311">
        <w:rPr>
          <w:rFonts w:ascii="Arial" w:eastAsia="Times New Roman" w:hAnsi="Arial" w:cs="Arial"/>
          <w:lang w:val="de-DE" w:eastAsia="de-DE"/>
        </w:rPr>
        <w:t xml:space="preserve">gegen </w:t>
      </w:r>
      <w:r w:rsidR="00FE0706" w:rsidRPr="00D74311">
        <w:rPr>
          <w:rFonts w:ascii="Arial" w:eastAsia="Times New Roman" w:hAnsi="Arial" w:cs="Arial"/>
          <w:lang w:val="de-DE" w:eastAsia="de-DE"/>
        </w:rPr>
        <w:t>Wundbrand, Typhus und andere Seuchen</w:t>
      </w:r>
      <w:r w:rsidRPr="00D74311">
        <w:rPr>
          <w:rFonts w:ascii="Arial" w:eastAsia="Times New Roman" w:hAnsi="Arial" w:cs="Arial"/>
          <w:lang w:val="de-DE" w:eastAsia="de-DE"/>
        </w:rPr>
        <w:t xml:space="preserve"> behandelt</w:t>
      </w:r>
      <w:r w:rsidR="00FE0706" w:rsidRPr="00D74311">
        <w:rPr>
          <w:rFonts w:ascii="Arial" w:eastAsia="Times New Roman" w:hAnsi="Arial" w:cs="Arial"/>
          <w:lang w:val="de-DE" w:eastAsia="de-DE"/>
        </w:rPr>
        <w:t xml:space="preserve">. </w:t>
      </w:r>
      <w:r w:rsidRPr="00D74311">
        <w:rPr>
          <w:rFonts w:ascii="Arial" w:eastAsia="Times New Roman" w:hAnsi="Arial" w:cs="Arial"/>
          <w:lang w:val="de-DE" w:eastAsia="de-DE"/>
        </w:rPr>
        <w:t xml:space="preserve">Heute ist das Institut in </w:t>
      </w:r>
      <w:proofErr w:type="spellStart"/>
      <w:r w:rsidRPr="00D74311">
        <w:rPr>
          <w:rFonts w:ascii="Arial" w:eastAsia="Times New Roman" w:hAnsi="Arial" w:cs="Arial"/>
          <w:lang w:val="de-DE" w:eastAsia="de-DE"/>
        </w:rPr>
        <w:t>Tbilisi</w:t>
      </w:r>
      <w:proofErr w:type="spellEnd"/>
      <w:r w:rsidRPr="00D74311">
        <w:rPr>
          <w:rFonts w:ascii="Arial" w:eastAsia="Times New Roman" w:hAnsi="Arial" w:cs="Arial"/>
          <w:lang w:val="de-DE" w:eastAsia="de-DE"/>
        </w:rPr>
        <w:t xml:space="preserve"> zu</w:t>
      </w:r>
      <w:r w:rsidR="00EC39A0" w:rsidRPr="00D74311">
        <w:rPr>
          <w:rFonts w:ascii="Arial" w:eastAsia="Times New Roman" w:hAnsi="Arial" w:cs="Arial"/>
          <w:lang w:val="de-DE" w:eastAsia="de-DE"/>
        </w:rPr>
        <w:t>m</w:t>
      </w:r>
      <w:r w:rsidRPr="00D74311">
        <w:rPr>
          <w:rFonts w:ascii="Arial" w:eastAsia="Times New Roman" w:hAnsi="Arial" w:cs="Arial"/>
          <w:lang w:val="de-DE" w:eastAsia="de-DE"/>
        </w:rPr>
        <w:t xml:space="preserve"> „Mekka“ der </w:t>
      </w:r>
      <w:proofErr w:type="spellStart"/>
      <w:r w:rsidRPr="00D74311">
        <w:rPr>
          <w:rFonts w:ascii="Arial" w:eastAsia="Times New Roman" w:hAnsi="Arial" w:cs="Arial"/>
          <w:lang w:val="de-DE" w:eastAsia="de-DE"/>
        </w:rPr>
        <w:t>Phagentherapie</w:t>
      </w:r>
      <w:proofErr w:type="spellEnd"/>
      <w:r w:rsidRPr="00D74311">
        <w:rPr>
          <w:rFonts w:ascii="Arial" w:eastAsia="Times New Roman" w:hAnsi="Arial" w:cs="Arial"/>
          <w:lang w:val="de-DE" w:eastAsia="de-DE"/>
        </w:rPr>
        <w:t xml:space="preserve"> geworden und Wissenschaftler, Mediziner und Pharmaproduzenten geben sich dort die Klinke in die Hand. Neben Forschungslaboren und der </w:t>
      </w:r>
      <w:proofErr w:type="spellStart"/>
      <w:r w:rsidRPr="00D74311">
        <w:rPr>
          <w:rFonts w:ascii="Arial" w:eastAsia="Times New Roman" w:hAnsi="Arial" w:cs="Arial"/>
          <w:lang w:val="de-DE" w:eastAsia="de-DE"/>
        </w:rPr>
        <w:t>Phagenproduktion</w:t>
      </w:r>
      <w:proofErr w:type="spellEnd"/>
      <w:r w:rsidRPr="00D74311">
        <w:rPr>
          <w:rFonts w:ascii="Arial" w:eastAsia="Times New Roman" w:hAnsi="Arial" w:cs="Arial"/>
          <w:lang w:val="de-DE" w:eastAsia="de-DE"/>
        </w:rPr>
        <w:t xml:space="preserve"> verfügt das Institut über ein Therapiezentrum</w:t>
      </w:r>
      <w:r w:rsidR="00EC39A0" w:rsidRPr="00D74311">
        <w:rPr>
          <w:rFonts w:ascii="Arial" w:eastAsia="Times New Roman" w:hAnsi="Arial" w:cs="Arial"/>
          <w:lang w:val="de-DE" w:eastAsia="de-DE"/>
        </w:rPr>
        <w:t xml:space="preserve">, in dem </w:t>
      </w:r>
      <w:r w:rsidR="00D45FF8" w:rsidRPr="00D74311">
        <w:rPr>
          <w:rFonts w:ascii="Arial" w:eastAsia="Times New Roman" w:hAnsi="Arial" w:cs="Arial"/>
          <w:lang w:val="de-DE" w:eastAsia="de-DE"/>
        </w:rPr>
        <w:t xml:space="preserve">zunehmend </w:t>
      </w:r>
      <w:r w:rsidR="00EC39A0" w:rsidRPr="00D74311">
        <w:rPr>
          <w:rFonts w:ascii="Arial" w:eastAsia="Times New Roman" w:hAnsi="Arial" w:cs="Arial"/>
          <w:lang w:val="de-DE" w:eastAsia="de-DE"/>
        </w:rPr>
        <w:t xml:space="preserve">auch Patienten aus westlichen </w:t>
      </w:r>
      <w:r w:rsidR="00D45FF8" w:rsidRPr="00D74311">
        <w:rPr>
          <w:rFonts w:ascii="Arial" w:eastAsia="Times New Roman" w:hAnsi="Arial" w:cs="Arial"/>
          <w:lang w:val="de-DE" w:eastAsia="de-DE"/>
        </w:rPr>
        <w:t>Ländern</w:t>
      </w:r>
      <w:r w:rsidR="00EC39A0" w:rsidRPr="00D74311">
        <w:rPr>
          <w:rFonts w:ascii="Arial" w:eastAsia="Times New Roman" w:hAnsi="Arial" w:cs="Arial"/>
          <w:lang w:val="de-DE" w:eastAsia="de-DE"/>
        </w:rPr>
        <w:t xml:space="preserve"> behandelt werden</w:t>
      </w:r>
      <w:r w:rsidR="009C5879" w:rsidRPr="00D74311">
        <w:rPr>
          <w:rFonts w:ascii="Arial" w:eastAsia="Times New Roman" w:hAnsi="Arial" w:cs="Arial"/>
          <w:lang w:val="de-DE" w:eastAsia="de-DE"/>
        </w:rPr>
        <w:t>. Die Erfolgsrate der Behandlungen verschiedenster Infektionen mit Phagen wird mit 95-97 % beziffert.</w:t>
      </w:r>
      <w:r w:rsidR="00CD194B" w:rsidRPr="00D74311">
        <w:rPr>
          <w:rFonts w:ascii="Arial" w:eastAsia="Times New Roman" w:hAnsi="Arial" w:cs="Arial"/>
          <w:lang w:val="de-DE" w:eastAsia="de-DE"/>
        </w:rPr>
        <w:t xml:space="preserve"> Dabei kann das Institut </w:t>
      </w:r>
      <w:r w:rsidR="002264DD" w:rsidRPr="00D74311">
        <w:rPr>
          <w:rFonts w:ascii="Arial" w:eastAsia="Times New Roman" w:hAnsi="Arial" w:cs="Arial"/>
          <w:lang w:val="de-DE" w:eastAsia="de-DE"/>
        </w:rPr>
        <w:t xml:space="preserve">neben den kommerziell in jeder Apotheke verfügbaren 6 Standardmischungen </w:t>
      </w:r>
      <w:r w:rsidR="00CD194B" w:rsidRPr="00D74311">
        <w:rPr>
          <w:rFonts w:ascii="Arial" w:eastAsia="Times New Roman" w:hAnsi="Arial" w:cs="Arial"/>
          <w:lang w:val="de-DE" w:eastAsia="de-DE"/>
        </w:rPr>
        <w:t xml:space="preserve">auf eine </w:t>
      </w:r>
      <w:r w:rsidR="00FB3289" w:rsidRPr="00D74311">
        <w:rPr>
          <w:rFonts w:ascii="Arial" w:eastAsia="Times New Roman" w:hAnsi="Arial" w:cs="Arial"/>
          <w:lang w:val="de-DE" w:eastAsia="de-DE"/>
        </w:rPr>
        <w:t>Bank</w:t>
      </w:r>
      <w:r w:rsidR="00CD194B" w:rsidRPr="00D74311">
        <w:rPr>
          <w:rFonts w:ascii="Arial" w:eastAsia="Times New Roman" w:hAnsi="Arial" w:cs="Arial"/>
          <w:lang w:val="de-DE" w:eastAsia="de-DE"/>
        </w:rPr>
        <w:t xml:space="preserve"> von tausenden verschiedener Phagen zugreifen. Das </w:t>
      </w:r>
      <w:r w:rsidR="00D74311">
        <w:rPr>
          <w:rFonts w:ascii="Arial" w:eastAsia="Times New Roman" w:hAnsi="Arial" w:cs="Arial"/>
          <w:lang w:val="de-DE" w:eastAsia="de-DE"/>
        </w:rPr>
        <w:t>ermöglicht</w:t>
      </w:r>
      <w:r w:rsidR="00CD194B" w:rsidRPr="00D74311">
        <w:rPr>
          <w:rFonts w:ascii="Arial" w:eastAsia="Times New Roman" w:hAnsi="Arial" w:cs="Arial"/>
          <w:lang w:val="de-DE" w:eastAsia="de-DE"/>
        </w:rPr>
        <w:t xml:space="preserve"> eine individualisierte Behandlung</w:t>
      </w:r>
      <w:r w:rsidR="00D74311">
        <w:rPr>
          <w:rFonts w:ascii="Arial" w:eastAsia="Times New Roman" w:hAnsi="Arial" w:cs="Arial"/>
          <w:lang w:val="de-DE" w:eastAsia="de-DE"/>
        </w:rPr>
        <w:t xml:space="preserve"> von</w:t>
      </w:r>
      <w:r w:rsidR="00CD194B" w:rsidRPr="00D74311">
        <w:rPr>
          <w:rFonts w:ascii="Arial" w:eastAsia="Times New Roman" w:hAnsi="Arial" w:cs="Arial"/>
          <w:lang w:val="de-DE" w:eastAsia="de-DE"/>
        </w:rPr>
        <w:t xml:space="preserve"> Patienten. Die größte Errung</w:t>
      </w:r>
      <w:r w:rsidR="00FB3289" w:rsidRPr="00D74311">
        <w:rPr>
          <w:rFonts w:ascii="Arial" w:eastAsia="Times New Roman" w:hAnsi="Arial" w:cs="Arial"/>
          <w:lang w:val="de-DE" w:eastAsia="de-DE"/>
        </w:rPr>
        <w:t xml:space="preserve">enschaft des </w:t>
      </w:r>
      <w:proofErr w:type="spellStart"/>
      <w:r w:rsidR="00FB3289" w:rsidRPr="00D74311">
        <w:rPr>
          <w:rFonts w:ascii="Arial" w:eastAsia="Times New Roman" w:hAnsi="Arial" w:cs="Arial"/>
          <w:lang w:val="de-DE" w:eastAsia="de-DE"/>
        </w:rPr>
        <w:t>Eliava</w:t>
      </w:r>
      <w:proofErr w:type="spellEnd"/>
      <w:r w:rsidR="00FB3289" w:rsidRPr="00D74311">
        <w:rPr>
          <w:rFonts w:ascii="Arial" w:eastAsia="Times New Roman" w:hAnsi="Arial" w:cs="Arial"/>
          <w:lang w:val="de-DE" w:eastAsia="de-DE"/>
        </w:rPr>
        <w:t xml:space="preserve">-Instituts besteht demnach nicht darin, für fast jeden bakteriellen Erreger einen Phagen zu besitzen sondern zu jeder Zeit für jeden Patienten den jeweils effektiven Phagen anwenden zu können. </w:t>
      </w:r>
    </w:p>
    <w:p w:rsidR="00CD194B" w:rsidRPr="00D74311" w:rsidRDefault="00EC39A0" w:rsidP="002E0537">
      <w:pPr>
        <w:autoSpaceDE w:val="0"/>
        <w:autoSpaceDN w:val="0"/>
        <w:adjustRightInd w:val="0"/>
        <w:spacing w:after="0" w:line="276" w:lineRule="auto"/>
        <w:jc w:val="both"/>
        <w:rPr>
          <w:rFonts w:ascii="Arial" w:hAnsi="Arial" w:cs="Arial"/>
          <w:color w:val="000000"/>
          <w:lang w:val="de-DE"/>
        </w:rPr>
      </w:pPr>
      <w:r w:rsidRPr="00D74311">
        <w:rPr>
          <w:rFonts w:ascii="Arial" w:hAnsi="Arial" w:cs="Arial"/>
          <w:color w:val="000000"/>
          <w:lang w:val="de-DE"/>
        </w:rPr>
        <w:t>Bakteriophagen s</w:t>
      </w:r>
      <w:r w:rsidR="005027BA" w:rsidRPr="00D74311">
        <w:rPr>
          <w:rFonts w:ascii="Arial" w:hAnsi="Arial" w:cs="Arial"/>
          <w:color w:val="000000"/>
          <w:lang w:val="de-DE"/>
        </w:rPr>
        <w:t xml:space="preserve">tehen </w:t>
      </w:r>
      <w:r w:rsidRPr="00D74311">
        <w:rPr>
          <w:rFonts w:ascii="Arial" w:hAnsi="Arial" w:cs="Arial"/>
          <w:color w:val="000000"/>
          <w:lang w:val="de-DE"/>
        </w:rPr>
        <w:t>nun bereits seit 100 Jahren</w:t>
      </w:r>
      <w:r w:rsidR="005027BA" w:rsidRPr="00D74311">
        <w:rPr>
          <w:rFonts w:ascii="Arial" w:hAnsi="Arial" w:cs="Arial"/>
          <w:color w:val="000000"/>
          <w:lang w:val="de-DE"/>
        </w:rPr>
        <w:t xml:space="preserve"> im Fokus medizinischer und biotechnologischer</w:t>
      </w:r>
      <w:r w:rsidRPr="00D74311">
        <w:rPr>
          <w:rFonts w:ascii="Arial" w:hAnsi="Arial" w:cs="Arial"/>
          <w:color w:val="000000"/>
          <w:lang w:val="de-DE"/>
        </w:rPr>
        <w:t xml:space="preserve"> </w:t>
      </w:r>
      <w:r w:rsidR="005027BA" w:rsidRPr="00D74311">
        <w:rPr>
          <w:rFonts w:ascii="Arial" w:hAnsi="Arial" w:cs="Arial"/>
          <w:color w:val="000000"/>
          <w:lang w:val="de-DE"/>
        </w:rPr>
        <w:t xml:space="preserve">Forschung und Entwicklung, sei es als antibakterielles Agens zur Bekämpfung menschlicher, tierischer oder auch pflanzlicher Infektionen, zur Beseitigung bakterieller Kontaminationen in der Lebensmittelkette </w:t>
      </w:r>
      <w:r w:rsidRPr="00D74311">
        <w:rPr>
          <w:rFonts w:ascii="Arial" w:hAnsi="Arial" w:cs="Arial"/>
          <w:color w:val="000000"/>
          <w:lang w:val="de-DE"/>
        </w:rPr>
        <w:t>sowie</w:t>
      </w:r>
      <w:r w:rsidR="005027BA" w:rsidRPr="00D74311">
        <w:rPr>
          <w:rFonts w:ascii="Arial" w:hAnsi="Arial" w:cs="Arial"/>
          <w:color w:val="000000"/>
          <w:lang w:val="de-DE"/>
        </w:rPr>
        <w:t xml:space="preserve"> als Gegenstand oder Vehikel molekularbiologischer Forschung.</w:t>
      </w:r>
      <w:r w:rsidRPr="00D74311">
        <w:rPr>
          <w:rFonts w:ascii="Arial" w:hAnsi="Arial" w:cs="Arial"/>
          <w:color w:val="000000"/>
          <w:lang w:val="de-DE"/>
        </w:rPr>
        <w:t xml:space="preserve"> </w:t>
      </w:r>
      <w:r w:rsidR="009C5879" w:rsidRPr="00D74311">
        <w:rPr>
          <w:rFonts w:ascii="Arial" w:hAnsi="Arial" w:cs="Arial"/>
          <w:color w:val="000000"/>
          <w:lang w:val="de-DE"/>
        </w:rPr>
        <w:t xml:space="preserve">Dabei wurde zunehmend deutlich, dass die </w:t>
      </w:r>
      <w:proofErr w:type="spellStart"/>
      <w:r w:rsidR="009C5879" w:rsidRPr="00D74311">
        <w:rPr>
          <w:rFonts w:ascii="Arial" w:hAnsi="Arial" w:cs="Arial"/>
          <w:color w:val="000000"/>
          <w:lang w:val="de-DE"/>
        </w:rPr>
        <w:t>lytische</w:t>
      </w:r>
      <w:proofErr w:type="spellEnd"/>
      <w:r w:rsidR="009C5879" w:rsidRPr="00D74311">
        <w:rPr>
          <w:rFonts w:ascii="Arial" w:hAnsi="Arial" w:cs="Arial"/>
          <w:color w:val="000000"/>
          <w:lang w:val="de-DE"/>
        </w:rPr>
        <w:t xml:space="preserve"> Aktivität und damit die Zerstörung von Bakterien </w:t>
      </w:r>
      <w:r w:rsidR="00D45FF8" w:rsidRPr="00D74311">
        <w:rPr>
          <w:rFonts w:ascii="Arial" w:hAnsi="Arial" w:cs="Arial"/>
          <w:color w:val="000000"/>
          <w:lang w:val="de-DE"/>
        </w:rPr>
        <w:t>eher</w:t>
      </w:r>
      <w:r w:rsidR="009C5879" w:rsidRPr="00D74311">
        <w:rPr>
          <w:rFonts w:ascii="Arial" w:hAnsi="Arial" w:cs="Arial"/>
          <w:color w:val="000000"/>
          <w:lang w:val="de-DE"/>
        </w:rPr>
        <w:t xml:space="preserve"> nicht die eigentliche Lebensweise beider Partner darstellt. Vielmehr geht man davon aus, dass die Lebensgemeinschaft und damit die </w:t>
      </w:r>
      <w:proofErr w:type="spellStart"/>
      <w:r w:rsidR="009C5879" w:rsidRPr="00D74311">
        <w:rPr>
          <w:rFonts w:ascii="Arial" w:hAnsi="Arial" w:cs="Arial"/>
          <w:color w:val="000000"/>
          <w:lang w:val="de-DE"/>
        </w:rPr>
        <w:t>Coevolution</w:t>
      </w:r>
      <w:proofErr w:type="spellEnd"/>
      <w:r w:rsidR="009C5879" w:rsidRPr="00D74311">
        <w:rPr>
          <w:rFonts w:ascii="Arial" w:hAnsi="Arial" w:cs="Arial"/>
          <w:color w:val="000000"/>
          <w:lang w:val="de-DE"/>
        </w:rPr>
        <w:t xml:space="preserve"> von Bakterien und ihren Phagen das Lebenselixier aller Mikrobiome</w:t>
      </w:r>
      <w:r w:rsidRPr="00D74311">
        <w:rPr>
          <w:rFonts w:ascii="Arial" w:hAnsi="Arial" w:cs="Arial"/>
          <w:color w:val="000000"/>
          <w:lang w:val="de-DE"/>
        </w:rPr>
        <w:t xml:space="preserve"> darstellt</w:t>
      </w:r>
      <w:r w:rsidR="009C5879" w:rsidRPr="00D74311">
        <w:rPr>
          <w:rFonts w:ascii="Arial" w:hAnsi="Arial" w:cs="Arial"/>
          <w:color w:val="000000"/>
          <w:lang w:val="de-DE"/>
        </w:rPr>
        <w:t xml:space="preserve">, ob </w:t>
      </w:r>
      <w:r w:rsidR="009C5879" w:rsidRPr="00D74311">
        <w:rPr>
          <w:rFonts w:ascii="Arial" w:hAnsi="Arial" w:cs="Arial"/>
          <w:color w:val="000000"/>
          <w:lang w:val="de-DE"/>
        </w:rPr>
        <w:lastRenderedPageBreak/>
        <w:t>in und auf lebenden Makroorganismen oder in den verschiedensten Umwelt-Biotopen</w:t>
      </w:r>
      <w:r w:rsidRPr="00D74311">
        <w:rPr>
          <w:rFonts w:ascii="Arial" w:hAnsi="Arial" w:cs="Arial"/>
          <w:color w:val="000000"/>
          <w:lang w:val="de-DE"/>
        </w:rPr>
        <w:t xml:space="preserve"> der Erde</w:t>
      </w:r>
      <w:r w:rsidR="009C5879" w:rsidRPr="00D74311">
        <w:rPr>
          <w:rFonts w:ascii="Arial" w:hAnsi="Arial" w:cs="Arial"/>
          <w:color w:val="000000"/>
          <w:lang w:val="de-DE"/>
        </w:rPr>
        <w:t xml:space="preserve">. </w:t>
      </w:r>
      <w:r w:rsidR="005027BA" w:rsidRPr="00D74311">
        <w:rPr>
          <w:rFonts w:ascii="Arial" w:hAnsi="Arial" w:cs="Arial"/>
          <w:color w:val="000000"/>
          <w:lang w:val="de-DE"/>
        </w:rPr>
        <w:t xml:space="preserve">Jüngste Forschungsdaten zu einer als „aktive </w:t>
      </w:r>
      <w:proofErr w:type="spellStart"/>
      <w:r w:rsidR="005027BA" w:rsidRPr="00D74311">
        <w:rPr>
          <w:rFonts w:ascii="Arial" w:hAnsi="Arial" w:cs="Arial"/>
          <w:color w:val="000000"/>
          <w:lang w:val="de-DE"/>
        </w:rPr>
        <w:t>Lysogenie</w:t>
      </w:r>
      <w:proofErr w:type="spellEnd"/>
      <w:r w:rsidR="005027BA" w:rsidRPr="00D74311">
        <w:rPr>
          <w:rFonts w:ascii="Arial" w:hAnsi="Arial" w:cs="Arial"/>
          <w:color w:val="000000"/>
          <w:lang w:val="de-DE"/>
        </w:rPr>
        <w:t>“ bezeichneten Lebensgemeinschaft</w:t>
      </w:r>
      <w:r w:rsidRPr="00D74311">
        <w:rPr>
          <w:rFonts w:ascii="Arial" w:hAnsi="Arial" w:cs="Arial"/>
          <w:color w:val="000000"/>
          <w:lang w:val="de-DE"/>
        </w:rPr>
        <w:t xml:space="preserve"> </w:t>
      </w:r>
      <w:r w:rsidR="005027BA" w:rsidRPr="00D74311">
        <w:rPr>
          <w:rFonts w:ascii="Arial" w:hAnsi="Arial" w:cs="Arial"/>
          <w:color w:val="000000"/>
          <w:lang w:val="de-DE"/>
        </w:rPr>
        <w:t>von Phagen und Bakterien lassen uns eben erst eine vage Idee davon entwickeln,</w:t>
      </w:r>
      <w:r w:rsidR="009C5879" w:rsidRPr="00D74311">
        <w:rPr>
          <w:rFonts w:ascii="Arial" w:hAnsi="Arial" w:cs="Arial"/>
          <w:color w:val="000000"/>
          <w:lang w:val="de-DE"/>
        </w:rPr>
        <w:t xml:space="preserve"> wie die </w:t>
      </w:r>
      <w:r w:rsidRPr="00D74311">
        <w:rPr>
          <w:rFonts w:ascii="Arial" w:hAnsi="Arial" w:cs="Arial"/>
          <w:color w:val="000000"/>
          <w:lang w:val="de-DE"/>
        </w:rPr>
        <w:t xml:space="preserve">ökologische, </w:t>
      </w:r>
      <w:r w:rsidR="009C5879" w:rsidRPr="00D74311">
        <w:rPr>
          <w:rFonts w:ascii="Arial" w:hAnsi="Arial" w:cs="Arial"/>
          <w:color w:val="000000"/>
          <w:lang w:val="de-DE"/>
        </w:rPr>
        <w:t xml:space="preserve">physiologische oder auch pathologische Rolle von Bakterien durch Phagen gesteuert wird, welche zum einen ganz wesentlich den Genaustausch zwischen den Mitgliedern eines Mikrobioms </w:t>
      </w:r>
      <w:r w:rsidR="00416CB8" w:rsidRPr="00D74311">
        <w:rPr>
          <w:rFonts w:ascii="Arial" w:hAnsi="Arial" w:cs="Arial"/>
          <w:color w:val="000000"/>
          <w:lang w:val="de-DE"/>
        </w:rPr>
        <w:t xml:space="preserve">ermöglichen (horizontaler Gentransfer) und zum anderen </w:t>
      </w:r>
      <w:r w:rsidR="009C5879" w:rsidRPr="00D74311">
        <w:rPr>
          <w:rFonts w:ascii="Arial" w:hAnsi="Arial" w:cs="Arial"/>
          <w:color w:val="000000"/>
          <w:lang w:val="de-DE"/>
        </w:rPr>
        <w:t>übe</w:t>
      </w:r>
      <w:r w:rsidR="00416CB8" w:rsidRPr="00D74311">
        <w:rPr>
          <w:rFonts w:ascii="Arial" w:hAnsi="Arial" w:cs="Arial"/>
          <w:color w:val="000000"/>
          <w:lang w:val="de-DE"/>
        </w:rPr>
        <w:t xml:space="preserve">r viele Generationen hinweg mit ihrem Wirt </w:t>
      </w:r>
      <w:proofErr w:type="spellStart"/>
      <w:r w:rsidR="00416CB8" w:rsidRPr="00D74311">
        <w:rPr>
          <w:rFonts w:ascii="Arial" w:hAnsi="Arial" w:cs="Arial"/>
          <w:color w:val="000000"/>
          <w:lang w:val="de-DE"/>
        </w:rPr>
        <w:t>vergemeinschaftet</w:t>
      </w:r>
      <w:proofErr w:type="spellEnd"/>
      <w:r w:rsidR="00416CB8" w:rsidRPr="00D74311">
        <w:rPr>
          <w:rFonts w:ascii="Arial" w:hAnsi="Arial" w:cs="Arial"/>
          <w:color w:val="000000"/>
          <w:lang w:val="de-DE"/>
        </w:rPr>
        <w:t xml:space="preserve"> bleiben, ohne ihm zu schaden</w:t>
      </w:r>
      <w:r w:rsidRPr="00D74311">
        <w:rPr>
          <w:rFonts w:ascii="Arial" w:hAnsi="Arial" w:cs="Arial"/>
          <w:color w:val="000000"/>
          <w:lang w:val="de-DE"/>
        </w:rPr>
        <w:t xml:space="preserve"> (</w:t>
      </w:r>
      <w:r w:rsidR="00560919" w:rsidRPr="00D74311">
        <w:rPr>
          <w:rFonts w:ascii="Arial" w:hAnsi="Arial" w:cs="Arial"/>
          <w:color w:val="000000"/>
          <w:lang w:val="de-DE"/>
        </w:rPr>
        <w:t>Feiner et al., 2015)</w:t>
      </w:r>
      <w:r w:rsidR="009C5879" w:rsidRPr="00D74311">
        <w:rPr>
          <w:rFonts w:ascii="Arial" w:hAnsi="Arial" w:cs="Arial"/>
          <w:color w:val="000000"/>
          <w:lang w:val="de-DE"/>
        </w:rPr>
        <w:t>.</w:t>
      </w:r>
      <w:r w:rsidR="00416CB8" w:rsidRPr="00D74311">
        <w:rPr>
          <w:rFonts w:ascii="Arial" w:hAnsi="Arial" w:cs="Arial"/>
          <w:color w:val="000000"/>
          <w:lang w:val="de-DE"/>
        </w:rPr>
        <w:t xml:space="preserve"> </w:t>
      </w:r>
    </w:p>
    <w:p w:rsidR="009C5879" w:rsidRPr="00D74311" w:rsidRDefault="00416CB8" w:rsidP="002E0537">
      <w:pPr>
        <w:autoSpaceDE w:val="0"/>
        <w:autoSpaceDN w:val="0"/>
        <w:adjustRightInd w:val="0"/>
        <w:spacing w:after="0" w:line="276" w:lineRule="auto"/>
        <w:jc w:val="both"/>
        <w:rPr>
          <w:rFonts w:ascii="Arial" w:hAnsi="Arial" w:cs="Arial"/>
          <w:color w:val="000000"/>
          <w:lang w:val="de-DE"/>
        </w:rPr>
      </w:pPr>
      <w:r w:rsidRPr="00D74311">
        <w:rPr>
          <w:rFonts w:ascii="Arial" w:hAnsi="Arial" w:cs="Arial"/>
          <w:color w:val="000000"/>
          <w:lang w:val="de-DE"/>
        </w:rPr>
        <w:t xml:space="preserve">Diese als temperente Phagen bezeichnete Form </w:t>
      </w:r>
      <w:r w:rsidR="00CD194B" w:rsidRPr="00D74311">
        <w:rPr>
          <w:rFonts w:ascii="Arial" w:hAnsi="Arial" w:cs="Arial"/>
          <w:color w:val="000000"/>
          <w:lang w:val="de-DE"/>
        </w:rPr>
        <w:t>eignet sich aufgrund ihrer Eigenschaften nicht für die therapeutische oder andere Anwendungen,</w:t>
      </w:r>
      <w:r w:rsidR="0094187E" w:rsidRPr="00D74311">
        <w:rPr>
          <w:rFonts w:ascii="Arial" w:hAnsi="Arial" w:cs="Arial"/>
          <w:color w:val="000000"/>
          <w:lang w:val="de-DE"/>
        </w:rPr>
        <w:t xml:space="preserve"> welche</w:t>
      </w:r>
      <w:r w:rsidR="00CD194B" w:rsidRPr="00D74311">
        <w:rPr>
          <w:rFonts w:ascii="Arial" w:hAnsi="Arial" w:cs="Arial"/>
          <w:color w:val="000000"/>
          <w:lang w:val="de-DE"/>
        </w:rPr>
        <w:t xml:space="preserve"> auf die Eliminierung eines Bakteriums abzielen. Grundsätzlich ist daher jeder für die Anwendung vorgesehene Phage auf seine streng </w:t>
      </w:r>
      <w:proofErr w:type="spellStart"/>
      <w:r w:rsidR="00CD194B" w:rsidRPr="00D74311">
        <w:rPr>
          <w:rFonts w:ascii="Arial" w:hAnsi="Arial" w:cs="Arial"/>
          <w:color w:val="000000"/>
          <w:lang w:val="de-DE"/>
        </w:rPr>
        <w:t>lytischen</w:t>
      </w:r>
      <w:proofErr w:type="spellEnd"/>
      <w:r w:rsidR="00CD194B" w:rsidRPr="00D74311">
        <w:rPr>
          <w:rFonts w:ascii="Arial" w:hAnsi="Arial" w:cs="Arial"/>
          <w:color w:val="000000"/>
          <w:lang w:val="de-DE"/>
        </w:rPr>
        <w:t xml:space="preserve"> Eigenschaften zu prüfen. Dies geschieht heute neben den klassischen mikrobiologischen Methoden durch die Charakterisierung der entsprechenden genetischen Informationen.</w:t>
      </w:r>
      <w:r w:rsidR="0094187E" w:rsidRPr="00D74311">
        <w:rPr>
          <w:rFonts w:ascii="Arial" w:hAnsi="Arial" w:cs="Arial"/>
          <w:color w:val="000000"/>
          <w:lang w:val="de-DE"/>
        </w:rPr>
        <w:t xml:space="preserve"> Aber auch dann ist der Erfolg am Patienten noch nicht automatisch gegeben. Phagen müssen physisch</w:t>
      </w:r>
      <w:r w:rsidR="00CD194B" w:rsidRPr="00D74311">
        <w:rPr>
          <w:rFonts w:ascii="Arial" w:hAnsi="Arial" w:cs="Arial"/>
          <w:lang w:val="de-DE"/>
        </w:rPr>
        <w:t xml:space="preserve"> mit dem </w:t>
      </w:r>
      <w:r w:rsidR="0094187E" w:rsidRPr="00D74311">
        <w:rPr>
          <w:rFonts w:ascii="Arial" w:hAnsi="Arial" w:cs="Arial"/>
          <w:lang w:val="de-DE"/>
        </w:rPr>
        <w:t xml:space="preserve">Erreger </w:t>
      </w:r>
      <w:r w:rsidR="00CD194B" w:rsidRPr="00D74311">
        <w:rPr>
          <w:rFonts w:ascii="Arial" w:hAnsi="Arial" w:cs="Arial"/>
          <w:lang w:val="de-DE"/>
        </w:rPr>
        <w:t>in Kontakt</w:t>
      </w:r>
      <w:r w:rsidR="0094187E" w:rsidRPr="00D74311">
        <w:rPr>
          <w:rFonts w:ascii="Arial" w:hAnsi="Arial" w:cs="Arial"/>
          <w:lang w:val="de-DE"/>
        </w:rPr>
        <w:t xml:space="preserve"> kommen. Das lässt sich im Reagenzglas einfach erreichen, nicht aber unbedingt auch </w:t>
      </w:r>
      <w:r w:rsidR="00A754F5" w:rsidRPr="00D74311">
        <w:rPr>
          <w:rFonts w:ascii="Arial" w:hAnsi="Arial" w:cs="Arial"/>
          <w:lang w:val="de-DE"/>
        </w:rPr>
        <w:t xml:space="preserve">im Patienten. Daher ist neben der Qualität einer </w:t>
      </w:r>
      <w:proofErr w:type="spellStart"/>
      <w:r w:rsidR="00A754F5" w:rsidRPr="00D74311">
        <w:rPr>
          <w:rFonts w:ascii="Arial" w:hAnsi="Arial" w:cs="Arial"/>
          <w:lang w:val="de-DE"/>
        </w:rPr>
        <w:t>Phagenpräparation</w:t>
      </w:r>
      <w:proofErr w:type="spellEnd"/>
      <w:r w:rsidR="00A754F5" w:rsidRPr="00D74311">
        <w:rPr>
          <w:rFonts w:ascii="Arial" w:hAnsi="Arial" w:cs="Arial"/>
          <w:lang w:val="de-DE"/>
        </w:rPr>
        <w:t xml:space="preserve"> die richtig</w:t>
      </w:r>
      <w:r w:rsidR="00D45FF8" w:rsidRPr="00D74311">
        <w:rPr>
          <w:rFonts w:ascii="Arial" w:hAnsi="Arial" w:cs="Arial"/>
          <w:lang w:val="de-DE"/>
        </w:rPr>
        <w:t>e</w:t>
      </w:r>
      <w:r w:rsidR="00A754F5" w:rsidRPr="00D74311">
        <w:rPr>
          <w:rFonts w:ascii="Arial" w:hAnsi="Arial" w:cs="Arial"/>
          <w:lang w:val="de-DE"/>
        </w:rPr>
        <w:t xml:space="preserve"> Verabreichung essentiell für den Erfolg. Offensichtlich schwierig sind Anwendungen für systemische Infektionen, aber auch unter den physiologischen Bedingungen im Darm oder dem zentralen Nervensystem. Und, vorwiegend intrazellulär lebende und sich vermehrende Bakterien sind nur sehr schwer erreichbar.</w:t>
      </w:r>
      <w:r w:rsidR="00CD194B" w:rsidRPr="00D74311">
        <w:rPr>
          <w:rFonts w:ascii="Arial" w:hAnsi="Arial" w:cs="Arial"/>
          <w:lang w:val="de-DE"/>
        </w:rPr>
        <w:t xml:space="preserve"> Dagegen eignen sich </w:t>
      </w:r>
      <w:r w:rsidR="00A754F5" w:rsidRPr="00D74311">
        <w:rPr>
          <w:rFonts w:ascii="Arial" w:hAnsi="Arial" w:cs="Arial"/>
          <w:lang w:val="de-DE"/>
        </w:rPr>
        <w:t>Phagen hervorragend</w:t>
      </w:r>
      <w:r w:rsidR="00CD194B" w:rsidRPr="00D74311">
        <w:rPr>
          <w:rFonts w:ascii="Arial" w:hAnsi="Arial" w:cs="Arial"/>
          <w:lang w:val="de-DE"/>
        </w:rPr>
        <w:t xml:space="preserve"> für die Behandlung von Wundinfektionen, zur Vorbeugung von Infektionen nach einer Operation, für Keime auf der Haut</w:t>
      </w:r>
      <w:r w:rsidR="00A754F5" w:rsidRPr="00D74311">
        <w:rPr>
          <w:rFonts w:ascii="Arial" w:hAnsi="Arial" w:cs="Arial"/>
          <w:lang w:val="de-DE"/>
        </w:rPr>
        <w:t>, in</w:t>
      </w:r>
      <w:r w:rsidR="00CD194B" w:rsidRPr="00D74311">
        <w:rPr>
          <w:rFonts w:ascii="Arial" w:hAnsi="Arial" w:cs="Arial"/>
          <w:lang w:val="de-DE"/>
        </w:rPr>
        <w:t xml:space="preserve"> der Blase oder de</w:t>
      </w:r>
      <w:r w:rsidR="00A754F5" w:rsidRPr="00D74311">
        <w:rPr>
          <w:rFonts w:ascii="Arial" w:hAnsi="Arial" w:cs="Arial"/>
          <w:lang w:val="de-DE"/>
        </w:rPr>
        <w:t>n Atemwegen</w:t>
      </w:r>
      <w:r w:rsidR="00CD194B" w:rsidRPr="00D74311">
        <w:rPr>
          <w:rFonts w:ascii="Arial" w:hAnsi="Arial" w:cs="Arial"/>
          <w:lang w:val="de-DE"/>
        </w:rPr>
        <w:t xml:space="preserve">. </w:t>
      </w:r>
    </w:p>
    <w:p w:rsidR="009C5879" w:rsidRPr="00D74311" w:rsidRDefault="009C5879" w:rsidP="002E0537">
      <w:pPr>
        <w:autoSpaceDE w:val="0"/>
        <w:autoSpaceDN w:val="0"/>
        <w:adjustRightInd w:val="0"/>
        <w:spacing w:after="0" w:line="276" w:lineRule="auto"/>
        <w:jc w:val="both"/>
        <w:rPr>
          <w:rFonts w:ascii="Arial" w:hAnsi="Arial" w:cs="Arial"/>
          <w:color w:val="000000"/>
          <w:lang w:val="de-DE"/>
        </w:rPr>
      </w:pPr>
    </w:p>
    <w:p w:rsidR="005027BA" w:rsidRPr="00D74311" w:rsidRDefault="005027BA" w:rsidP="002E0537">
      <w:pPr>
        <w:autoSpaceDE w:val="0"/>
        <w:autoSpaceDN w:val="0"/>
        <w:adjustRightInd w:val="0"/>
        <w:spacing w:after="0" w:line="276" w:lineRule="auto"/>
        <w:jc w:val="both"/>
        <w:rPr>
          <w:rFonts w:ascii="Arial" w:hAnsi="Arial" w:cs="Arial"/>
          <w:color w:val="000000"/>
          <w:lang w:val="de-DE"/>
        </w:rPr>
      </w:pPr>
      <w:r w:rsidRPr="00D74311">
        <w:rPr>
          <w:rFonts w:ascii="Arial" w:hAnsi="Arial" w:cs="Arial"/>
          <w:color w:val="000000"/>
          <w:lang w:val="de-DE"/>
        </w:rPr>
        <w:t>Die zunehmende Verbreitung humanpathogener Bakterien mit multiplen Resistenzen</w:t>
      </w:r>
    </w:p>
    <w:p w:rsidR="00FE0706" w:rsidRPr="00D74311" w:rsidRDefault="005027BA" w:rsidP="002E0537">
      <w:pPr>
        <w:autoSpaceDE w:val="0"/>
        <w:autoSpaceDN w:val="0"/>
        <w:adjustRightInd w:val="0"/>
        <w:spacing w:after="0" w:line="276" w:lineRule="auto"/>
        <w:jc w:val="both"/>
        <w:rPr>
          <w:rFonts w:ascii="Arial" w:hAnsi="Arial" w:cs="Arial"/>
          <w:color w:val="000000"/>
          <w:lang w:val="de-DE"/>
        </w:rPr>
      </w:pPr>
      <w:r w:rsidRPr="00D74311">
        <w:rPr>
          <w:rFonts w:ascii="Arial" w:hAnsi="Arial" w:cs="Arial"/>
          <w:color w:val="000000"/>
          <w:lang w:val="de-DE"/>
        </w:rPr>
        <w:t xml:space="preserve">gegen die in der Human- und Veterinärmedizin verwendeten Antibiotika </w:t>
      </w:r>
      <w:proofErr w:type="gramStart"/>
      <w:r w:rsidRPr="00D74311">
        <w:rPr>
          <w:rFonts w:ascii="Arial" w:hAnsi="Arial" w:cs="Arial"/>
          <w:color w:val="000000"/>
          <w:lang w:val="de-DE"/>
        </w:rPr>
        <w:t>führte</w:t>
      </w:r>
      <w:proofErr w:type="gramEnd"/>
      <w:r w:rsidRPr="00D74311">
        <w:rPr>
          <w:rFonts w:ascii="Arial" w:hAnsi="Arial" w:cs="Arial"/>
          <w:color w:val="000000"/>
          <w:lang w:val="de-DE"/>
        </w:rPr>
        <w:t xml:space="preserve"> zu einer Vielzahl von Initiativen mit dem Ziel, die Verwendung von Antibiotika in der Medizin und der Landwirtschaft zu reduzieren und neue antibiotisch wirksame Pharmaka zu entwickeln. </w:t>
      </w:r>
    </w:p>
    <w:p w:rsidR="00416CB8" w:rsidRPr="00D74311" w:rsidRDefault="005027BA" w:rsidP="002E0537">
      <w:pPr>
        <w:autoSpaceDE w:val="0"/>
        <w:autoSpaceDN w:val="0"/>
        <w:adjustRightInd w:val="0"/>
        <w:spacing w:after="0" w:line="276" w:lineRule="auto"/>
        <w:jc w:val="both"/>
        <w:rPr>
          <w:rFonts w:ascii="Arial" w:hAnsi="Arial" w:cs="Arial"/>
          <w:color w:val="000000"/>
          <w:lang w:val="de-DE"/>
        </w:rPr>
      </w:pPr>
      <w:r w:rsidRPr="00D74311">
        <w:rPr>
          <w:rFonts w:ascii="Arial" w:hAnsi="Arial" w:cs="Arial"/>
          <w:color w:val="000000"/>
          <w:lang w:val="de-DE"/>
        </w:rPr>
        <w:t xml:space="preserve">Letzteres gilt als zeitraubend und teuer. Phagen sind dagegen als Therapeutikum schon lange erfolgreich im Einsatz und offensichtlich eine Alternative oder auch ein Additiv zu Antibiotika. </w:t>
      </w:r>
      <w:r w:rsidR="00416CB8" w:rsidRPr="00D74311">
        <w:rPr>
          <w:rFonts w:ascii="Arial" w:hAnsi="Arial" w:cs="Arial"/>
          <w:color w:val="000000"/>
          <w:lang w:val="de-DE"/>
        </w:rPr>
        <w:t xml:space="preserve">Die wesentlichen Vorteile der </w:t>
      </w:r>
      <w:proofErr w:type="spellStart"/>
      <w:r w:rsidR="00416CB8" w:rsidRPr="00D74311">
        <w:rPr>
          <w:rFonts w:ascii="Arial" w:hAnsi="Arial" w:cs="Arial"/>
          <w:color w:val="000000"/>
          <w:lang w:val="de-DE"/>
        </w:rPr>
        <w:t>Phagenanwendung</w:t>
      </w:r>
      <w:proofErr w:type="spellEnd"/>
      <w:r w:rsidR="00416CB8" w:rsidRPr="00D74311">
        <w:rPr>
          <w:rFonts w:ascii="Arial" w:hAnsi="Arial" w:cs="Arial"/>
          <w:color w:val="000000"/>
          <w:lang w:val="de-DE"/>
        </w:rPr>
        <w:t xml:space="preserve"> gegenüber Antibiotika als Therapeutikum bestehen in (1) der hohen Spezifität der Phagen für eine oder Teile einer Bakterienspezies, womit die Antibiotika-typische Zerstörung ganzer Mikrobiome vermieden wird, (2) im sich selbst vermehrenden und nach Eliminierung des Wirts auch selbst limitierenden Systems und (3) der nahezu unendlichen Verfügbarkeit und damit Ersetzbarkeit im Falle der Unwirksamkeit.   </w:t>
      </w:r>
    </w:p>
    <w:p w:rsidR="00416CB8" w:rsidRPr="00D74311" w:rsidRDefault="00416CB8" w:rsidP="002E0537">
      <w:pPr>
        <w:autoSpaceDE w:val="0"/>
        <w:autoSpaceDN w:val="0"/>
        <w:adjustRightInd w:val="0"/>
        <w:spacing w:after="0" w:line="276" w:lineRule="auto"/>
        <w:jc w:val="both"/>
        <w:rPr>
          <w:rFonts w:ascii="Arial" w:hAnsi="Arial" w:cs="Arial"/>
          <w:color w:val="000000"/>
          <w:lang w:val="de-DE"/>
        </w:rPr>
      </w:pPr>
    </w:p>
    <w:p w:rsidR="00D45FF8" w:rsidRPr="00D74311" w:rsidRDefault="005027BA" w:rsidP="002E0537">
      <w:pPr>
        <w:spacing w:after="0" w:line="276" w:lineRule="auto"/>
        <w:jc w:val="both"/>
        <w:rPr>
          <w:rFonts w:ascii="Arial" w:eastAsia="Calibri" w:hAnsi="Arial" w:cs="Arial"/>
          <w:lang w:val="de-DE"/>
        </w:rPr>
      </w:pPr>
      <w:r w:rsidRPr="00D74311">
        <w:rPr>
          <w:rFonts w:ascii="Arial" w:hAnsi="Arial" w:cs="Arial"/>
          <w:color w:val="000000"/>
          <w:lang w:val="de-DE"/>
        </w:rPr>
        <w:t xml:space="preserve">Institutionen wie das </w:t>
      </w:r>
      <w:proofErr w:type="spellStart"/>
      <w:r w:rsidRPr="00D74311">
        <w:rPr>
          <w:rFonts w:ascii="Arial" w:hAnsi="Arial" w:cs="Arial"/>
          <w:color w:val="000000"/>
          <w:lang w:val="de-DE"/>
        </w:rPr>
        <w:t>Eliava</w:t>
      </w:r>
      <w:proofErr w:type="spellEnd"/>
      <w:r w:rsidRPr="00D74311">
        <w:rPr>
          <w:rFonts w:ascii="Arial" w:hAnsi="Arial" w:cs="Arial"/>
          <w:color w:val="000000"/>
          <w:lang w:val="de-DE"/>
        </w:rPr>
        <w:t xml:space="preserve">-Institut in </w:t>
      </w:r>
      <w:proofErr w:type="spellStart"/>
      <w:r w:rsidRPr="00D74311">
        <w:rPr>
          <w:rFonts w:ascii="Arial" w:hAnsi="Arial" w:cs="Arial"/>
          <w:color w:val="000000"/>
          <w:lang w:val="de-DE"/>
        </w:rPr>
        <w:t>Tbilisi</w:t>
      </w:r>
      <w:proofErr w:type="spellEnd"/>
      <w:r w:rsidRPr="00D74311">
        <w:rPr>
          <w:rFonts w:ascii="Arial" w:hAnsi="Arial" w:cs="Arial"/>
          <w:color w:val="000000"/>
          <w:lang w:val="de-DE"/>
        </w:rPr>
        <w:t xml:space="preserve"> (Georgien) und das </w:t>
      </w:r>
      <w:proofErr w:type="spellStart"/>
      <w:r w:rsidRPr="00D74311">
        <w:rPr>
          <w:rFonts w:ascii="Arial" w:hAnsi="Arial" w:cs="Arial"/>
          <w:color w:val="000000"/>
          <w:lang w:val="de-DE"/>
        </w:rPr>
        <w:t>Phagentherapie</w:t>
      </w:r>
      <w:proofErr w:type="spellEnd"/>
      <w:r w:rsidRPr="00D74311">
        <w:rPr>
          <w:rFonts w:ascii="Arial" w:hAnsi="Arial" w:cs="Arial"/>
          <w:color w:val="000000"/>
          <w:lang w:val="de-DE"/>
        </w:rPr>
        <w:t>-Zentrum am Ludwik-</w:t>
      </w:r>
      <w:proofErr w:type="spellStart"/>
      <w:r w:rsidRPr="00D74311">
        <w:rPr>
          <w:rFonts w:ascii="Arial" w:hAnsi="Arial" w:cs="Arial"/>
          <w:color w:val="000000"/>
          <w:lang w:val="de-DE"/>
        </w:rPr>
        <w:t>Hirszfeld</w:t>
      </w:r>
      <w:proofErr w:type="spellEnd"/>
      <w:r w:rsidRPr="00D74311">
        <w:rPr>
          <w:rFonts w:ascii="Arial" w:hAnsi="Arial" w:cs="Arial"/>
          <w:color w:val="000000"/>
          <w:lang w:val="de-DE"/>
        </w:rPr>
        <w:t xml:space="preserve">- Institut für Immunologie und Experimentelle Therapie der Polnischen Akademie der Wissenschaften (Breslau) haben langjährige Erfahrung im therapeutischen Einsatz von Phagen. Insbesondere in den Ländern der ehemaligen Sowjetunion war und ist die </w:t>
      </w:r>
      <w:proofErr w:type="spellStart"/>
      <w:r w:rsidRPr="00D74311">
        <w:rPr>
          <w:rFonts w:ascii="Arial" w:hAnsi="Arial" w:cs="Arial"/>
          <w:color w:val="000000"/>
          <w:lang w:val="de-DE"/>
        </w:rPr>
        <w:t>Phagentherapie</w:t>
      </w:r>
      <w:proofErr w:type="spellEnd"/>
      <w:r w:rsidRPr="00D74311">
        <w:rPr>
          <w:rFonts w:ascii="Arial" w:hAnsi="Arial" w:cs="Arial"/>
          <w:color w:val="000000"/>
          <w:lang w:val="de-DE"/>
        </w:rPr>
        <w:t xml:space="preserve"> Routine, während die westlichen</w:t>
      </w:r>
      <w:r w:rsidR="00D45FF8" w:rsidRPr="00D74311">
        <w:rPr>
          <w:rFonts w:ascii="Arial" w:hAnsi="Arial" w:cs="Arial"/>
          <w:color w:val="000000"/>
          <w:lang w:val="de-DE"/>
        </w:rPr>
        <w:t xml:space="preserve"> </w:t>
      </w:r>
      <w:r w:rsidRPr="00D74311">
        <w:rPr>
          <w:rFonts w:ascii="Arial" w:hAnsi="Arial" w:cs="Arial"/>
          <w:color w:val="000000"/>
          <w:lang w:val="de-DE"/>
        </w:rPr>
        <w:t>Industrienationen nach 1945 auf den Einsatz von Antibiotika gesetzt hatten und die Phagen</w:t>
      </w:r>
      <w:r w:rsidR="00D45FF8" w:rsidRPr="00D74311">
        <w:rPr>
          <w:rFonts w:ascii="Arial" w:hAnsi="Arial" w:cs="Arial"/>
          <w:color w:val="000000"/>
          <w:lang w:val="de-DE"/>
        </w:rPr>
        <w:t xml:space="preserve"> </w:t>
      </w:r>
      <w:r w:rsidRPr="00D74311">
        <w:rPr>
          <w:rFonts w:ascii="Arial" w:hAnsi="Arial" w:cs="Arial"/>
          <w:color w:val="000000"/>
          <w:lang w:val="de-DE"/>
        </w:rPr>
        <w:t xml:space="preserve">als natürliches Therapeutikum zunehmend in Vergessenheit gerieten. Nach Angaben des Europäischen Parlaments sterben ca. 25.000 Menschen pro Jahr in Europa an nicht behandelbaren Infektionen. </w:t>
      </w:r>
      <w:r w:rsidR="00FE0706" w:rsidRPr="00D74311">
        <w:rPr>
          <w:rFonts w:ascii="Arial" w:hAnsi="Arial" w:cs="Arial"/>
          <w:lang w:val="de-DE"/>
        </w:rPr>
        <w:t>Die Charité in Berlin schätzt, dass</w:t>
      </w:r>
      <w:r w:rsidR="000B5BC6" w:rsidRPr="00D74311">
        <w:rPr>
          <w:rFonts w:ascii="Arial" w:hAnsi="Arial" w:cs="Arial"/>
          <w:lang w:val="de-DE"/>
        </w:rPr>
        <w:t xml:space="preserve"> allein</w:t>
      </w:r>
      <w:r w:rsidR="00FE0706" w:rsidRPr="00D74311">
        <w:rPr>
          <w:rFonts w:ascii="Arial" w:hAnsi="Arial" w:cs="Arial"/>
          <w:lang w:val="de-DE"/>
        </w:rPr>
        <w:t xml:space="preserve"> in Deutschland bis zu 4.000 Menschen jährlich</w:t>
      </w:r>
      <w:r w:rsidR="000B5BC6" w:rsidRPr="00D74311">
        <w:rPr>
          <w:rFonts w:ascii="Arial" w:hAnsi="Arial" w:cs="Arial"/>
          <w:lang w:val="de-DE"/>
        </w:rPr>
        <w:t xml:space="preserve"> an Infektionen mit multiresistenten Erregern sterben</w:t>
      </w:r>
      <w:r w:rsidR="00FE0706" w:rsidRPr="00D74311">
        <w:rPr>
          <w:rFonts w:ascii="Arial" w:hAnsi="Arial" w:cs="Arial"/>
          <w:lang w:val="de-DE"/>
        </w:rPr>
        <w:t>.</w:t>
      </w:r>
      <w:r w:rsidR="000B5BC6" w:rsidRPr="00D74311">
        <w:rPr>
          <w:rFonts w:ascii="Arial" w:hAnsi="Arial" w:cs="Arial"/>
          <w:lang w:val="de-DE"/>
        </w:rPr>
        <w:t xml:space="preserve"> </w:t>
      </w:r>
      <w:r w:rsidRPr="00D74311">
        <w:rPr>
          <w:rFonts w:ascii="Arial" w:hAnsi="Arial" w:cs="Arial"/>
          <w:color w:val="000000"/>
          <w:lang w:val="de-DE"/>
        </w:rPr>
        <w:t xml:space="preserve">Schätzungen für die Zukunft gehen von bis zu zehn Millionen Todesfällen pro Jahr aus </w:t>
      </w:r>
      <w:r w:rsidR="00560919" w:rsidRPr="00D74311">
        <w:rPr>
          <w:rFonts w:ascii="Arial" w:hAnsi="Arial" w:cs="Arial"/>
          <w:color w:val="000000"/>
          <w:lang w:val="de-DE"/>
        </w:rPr>
        <w:t>(Deutscher Bundestag, 2017)</w:t>
      </w:r>
      <w:r w:rsidRPr="00D74311">
        <w:rPr>
          <w:rFonts w:ascii="Arial" w:hAnsi="Arial" w:cs="Arial"/>
          <w:color w:val="000000"/>
          <w:lang w:val="de-DE"/>
        </w:rPr>
        <w:t xml:space="preserve">. Diese Zahlen und die damit verbundenen Schicksale sollten Grund genug sein, Zulassungsverfahren für Phagen in der </w:t>
      </w:r>
      <w:r w:rsidRPr="00D74311">
        <w:rPr>
          <w:rFonts w:ascii="Arial" w:hAnsi="Arial" w:cs="Arial"/>
          <w:color w:val="000000"/>
          <w:lang w:val="de-DE"/>
        </w:rPr>
        <w:lastRenderedPageBreak/>
        <w:t xml:space="preserve">Therapie auch in Deutschland intensiv zu prüfen. Die Herausforderung besteht darin, die </w:t>
      </w:r>
      <w:r w:rsidR="00D45FF8" w:rsidRPr="00D74311">
        <w:rPr>
          <w:rFonts w:ascii="Arial" w:hAnsi="Arial" w:cs="Arial"/>
          <w:color w:val="000000"/>
          <w:lang w:val="de-DE"/>
        </w:rPr>
        <w:t>Z</w:t>
      </w:r>
      <w:r w:rsidRPr="00D74311">
        <w:rPr>
          <w:rFonts w:ascii="Arial" w:hAnsi="Arial" w:cs="Arial"/>
          <w:color w:val="000000"/>
          <w:lang w:val="de-DE"/>
        </w:rPr>
        <w:t>ulassungsverfahren dem Agens „Phage“ anzupassen, nicht umgekehrt.</w:t>
      </w:r>
      <w:r w:rsidR="000B5BC6" w:rsidRPr="00D74311">
        <w:rPr>
          <w:rFonts w:ascii="Arial" w:hAnsi="Arial" w:cs="Arial"/>
          <w:color w:val="000000"/>
          <w:lang w:val="de-DE"/>
        </w:rPr>
        <w:t xml:space="preserve"> E</w:t>
      </w:r>
      <w:r w:rsidR="00FE0706" w:rsidRPr="00D74311">
        <w:rPr>
          <w:rFonts w:ascii="Arial" w:hAnsi="Arial" w:cs="Arial"/>
          <w:lang w:val="de-DE"/>
        </w:rPr>
        <w:t>in sich selbst vermehrendes</w:t>
      </w:r>
      <w:r w:rsidR="000B5BC6" w:rsidRPr="00D74311">
        <w:rPr>
          <w:rFonts w:ascii="Arial" w:hAnsi="Arial" w:cs="Arial"/>
          <w:lang w:val="de-DE"/>
        </w:rPr>
        <w:t xml:space="preserve"> und evolvierendes Agens</w:t>
      </w:r>
      <w:r w:rsidR="00FE0706" w:rsidRPr="00D74311">
        <w:rPr>
          <w:rFonts w:ascii="Arial" w:hAnsi="Arial" w:cs="Arial"/>
          <w:lang w:val="de-DE"/>
        </w:rPr>
        <w:t>, also ein lebendes System</w:t>
      </w:r>
      <w:r w:rsidR="000B5BC6" w:rsidRPr="00D74311">
        <w:rPr>
          <w:rFonts w:ascii="Arial" w:hAnsi="Arial" w:cs="Arial"/>
          <w:lang w:val="de-DE"/>
        </w:rPr>
        <w:t xml:space="preserve">, widerspricht allen aktuellen </w:t>
      </w:r>
      <w:r w:rsidR="00D45FF8" w:rsidRPr="00D74311">
        <w:rPr>
          <w:rFonts w:ascii="Arial" w:hAnsi="Arial" w:cs="Arial"/>
          <w:lang w:val="de-DE"/>
        </w:rPr>
        <w:t xml:space="preserve">europäischen </w:t>
      </w:r>
      <w:r w:rsidR="000B5BC6" w:rsidRPr="00D74311">
        <w:rPr>
          <w:rFonts w:ascii="Arial" w:hAnsi="Arial" w:cs="Arial"/>
          <w:lang w:val="de-DE"/>
        </w:rPr>
        <w:t>Regeln der Überwachung qualitativer und quantitativer Merkmale eines Therapeutikums</w:t>
      </w:r>
      <w:r w:rsidR="00FE0706" w:rsidRPr="00D74311">
        <w:rPr>
          <w:rFonts w:ascii="Arial" w:hAnsi="Arial" w:cs="Arial"/>
          <w:lang w:val="de-DE"/>
        </w:rPr>
        <w:t xml:space="preserve">. </w:t>
      </w:r>
      <w:r w:rsidR="000B5BC6" w:rsidRPr="00D74311">
        <w:rPr>
          <w:rFonts w:ascii="Arial" w:hAnsi="Arial" w:cs="Arial"/>
          <w:lang w:val="de-DE"/>
        </w:rPr>
        <w:t>Dennoch ist der Einsatz von Phagen möglich und auch</w:t>
      </w:r>
      <w:r w:rsidR="00FE0706" w:rsidRPr="00D74311">
        <w:rPr>
          <w:rFonts w:ascii="Arial" w:eastAsia="Times New Roman" w:hAnsi="Arial" w:cs="Arial"/>
          <w:lang w:val="de-DE" w:eastAsia="de-DE"/>
        </w:rPr>
        <w:t xml:space="preserve"> in Deutschland nicht verboten. Nach der Deklaration von Helsinki</w:t>
      </w:r>
      <w:r w:rsidR="000B5BC6" w:rsidRPr="00D74311">
        <w:rPr>
          <w:rFonts w:ascii="Arial" w:eastAsia="Times New Roman" w:hAnsi="Arial" w:cs="Arial"/>
          <w:lang w:val="de-DE" w:eastAsia="de-DE"/>
        </w:rPr>
        <w:t xml:space="preserve"> (</w:t>
      </w:r>
      <w:r w:rsidR="00A00CC7" w:rsidRPr="00D74311">
        <w:rPr>
          <w:rFonts w:ascii="Arial" w:eastAsia="Times New Roman" w:hAnsi="Arial" w:cs="Arial"/>
          <w:lang w:val="de-DE" w:eastAsia="de-DE"/>
        </w:rPr>
        <w:t>WMA, 2013)</w:t>
      </w:r>
      <w:r w:rsidR="00FE0706" w:rsidRPr="00D74311">
        <w:rPr>
          <w:rFonts w:ascii="Arial" w:eastAsia="Times New Roman" w:hAnsi="Arial" w:cs="Arial"/>
          <w:lang w:val="de-DE" w:eastAsia="de-DE"/>
        </w:rPr>
        <w:t xml:space="preserve"> können Ärzte</w:t>
      </w:r>
      <w:r w:rsidR="00521BE7" w:rsidRPr="00D74311">
        <w:rPr>
          <w:rFonts w:ascii="Arial" w:eastAsia="Times New Roman" w:hAnsi="Arial" w:cs="Arial"/>
          <w:lang w:val="de-DE" w:eastAsia="de-DE"/>
        </w:rPr>
        <w:t xml:space="preserve"> nicht zugelassene</w:t>
      </w:r>
      <w:r w:rsidR="00FE0706" w:rsidRPr="00D74311">
        <w:rPr>
          <w:rFonts w:ascii="Arial" w:eastAsia="Times New Roman" w:hAnsi="Arial" w:cs="Arial"/>
          <w:lang w:val="de-DE" w:eastAsia="de-DE"/>
        </w:rPr>
        <w:t xml:space="preserve"> </w:t>
      </w:r>
      <w:r w:rsidR="00D45FF8" w:rsidRPr="00D74311">
        <w:rPr>
          <w:rFonts w:ascii="Arial" w:eastAsia="Times New Roman" w:hAnsi="Arial" w:cs="Arial"/>
          <w:lang w:val="de-DE" w:eastAsia="de-DE"/>
        </w:rPr>
        <w:t>Therapiev</w:t>
      </w:r>
      <w:r w:rsidR="00FE0706" w:rsidRPr="00D74311">
        <w:rPr>
          <w:rFonts w:ascii="Arial" w:eastAsia="Times New Roman" w:hAnsi="Arial" w:cs="Arial"/>
          <w:lang w:val="de-DE" w:eastAsia="de-DE"/>
        </w:rPr>
        <w:t xml:space="preserve">erfahren als individuellen Heilversuch einsetzen. </w:t>
      </w:r>
      <w:r w:rsidR="000B5BC6" w:rsidRPr="00D74311">
        <w:rPr>
          <w:rFonts w:ascii="Arial" w:eastAsia="Times New Roman" w:hAnsi="Arial" w:cs="Arial"/>
          <w:lang w:val="de-DE" w:eastAsia="de-DE"/>
        </w:rPr>
        <w:t>Nach diese</w:t>
      </w:r>
      <w:r w:rsidR="00521BE7" w:rsidRPr="00D74311">
        <w:rPr>
          <w:rFonts w:ascii="Arial" w:eastAsia="Times New Roman" w:hAnsi="Arial" w:cs="Arial"/>
          <w:lang w:val="de-DE" w:eastAsia="de-DE"/>
        </w:rPr>
        <w:t>r Regel</w:t>
      </w:r>
      <w:r w:rsidR="000B5BC6" w:rsidRPr="00D74311">
        <w:rPr>
          <w:rFonts w:ascii="Arial" w:eastAsia="Times New Roman" w:hAnsi="Arial" w:cs="Arial"/>
          <w:lang w:val="de-DE" w:eastAsia="de-DE"/>
        </w:rPr>
        <w:t xml:space="preserve"> werden seit Jahren Patienten</w:t>
      </w:r>
      <w:r w:rsidR="00D45FF8" w:rsidRPr="00D74311">
        <w:rPr>
          <w:rFonts w:ascii="Arial" w:eastAsia="Times New Roman" w:hAnsi="Arial" w:cs="Arial"/>
          <w:lang w:val="de-DE" w:eastAsia="de-DE"/>
        </w:rPr>
        <w:t xml:space="preserve"> am</w:t>
      </w:r>
      <w:r w:rsidR="000B5BC6" w:rsidRPr="00D74311">
        <w:rPr>
          <w:rFonts w:ascii="Arial" w:eastAsia="Times New Roman" w:hAnsi="Arial" w:cs="Arial"/>
          <w:lang w:val="de-DE" w:eastAsia="de-DE"/>
        </w:rPr>
        <w:t xml:space="preserve"> </w:t>
      </w:r>
      <w:proofErr w:type="spellStart"/>
      <w:r w:rsidR="0093766A" w:rsidRPr="00D74311">
        <w:rPr>
          <w:rFonts w:ascii="Arial" w:hAnsi="Arial" w:cs="Arial"/>
          <w:color w:val="000000"/>
          <w:lang w:val="de-DE"/>
        </w:rPr>
        <w:t>Phagentherapie</w:t>
      </w:r>
      <w:proofErr w:type="spellEnd"/>
      <w:r w:rsidR="0093766A" w:rsidRPr="00D74311">
        <w:rPr>
          <w:rFonts w:ascii="Arial" w:hAnsi="Arial" w:cs="Arial"/>
          <w:color w:val="000000"/>
          <w:lang w:val="de-DE"/>
        </w:rPr>
        <w:t>-Zentrum</w:t>
      </w:r>
      <w:r w:rsidR="00691526" w:rsidRPr="00D74311">
        <w:rPr>
          <w:rFonts w:ascii="Arial" w:hAnsi="Arial" w:cs="Arial"/>
          <w:color w:val="000000"/>
          <w:lang w:val="de-DE"/>
        </w:rPr>
        <w:t xml:space="preserve"> in Polen</w:t>
      </w:r>
      <w:r w:rsidR="0093766A" w:rsidRPr="00D74311">
        <w:rPr>
          <w:rFonts w:ascii="Arial" w:hAnsi="Arial" w:cs="Arial"/>
          <w:color w:val="000000"/>
          <w:lang w:val="de-DE"/>
        </w:rPr>
        <w:t xml:space="preserve"> erfolgreich behandelt. Ähnliche Einrichtungen gibt es auch in anderen europäischen Ländern. Seit Ende 2017 geht Belgien jedoch einen neuen Weg</w:t>
      </w:r>
      <w:r w:rsidR="000B0FDF" w:rsidRPr="00D74311">
        <w:rPr>
          <w:rFonts w:ascii="Arial" w:hAnsi="Arial" w:cs="Arial"/>
          <w:color w:val="000000"/>
          <w:lang w:val="de-DE"/>
        </w:rPr>
        <w:t xml:space="preserve"> (</w:t>
      </w:r>
      <w:proofErr w:type="spellStart"/>
      <w:r w:rsidR="000B0FDF" w:rsidRPr="00D74311">
        <w:rPr>
          <w:rFonts w:ascii="Arial" w:hAnsi="Arial" w:cs="Arial"/>
          <w:color w:val="000000"/>
          <w:lang w:val="de-DE"/>
        </w:rPr>
        <w:t>Pirnay</w:t>
      </w:r>
      <w:proofErr w:type="spellEnd"/>
      <w:r w:rsidR="000B0FDF" w:rsidRPr="00D74311">
        <w:rPr>
          <w:rFonts w:ascii="Arial" w:hAnsi="Arial" w:cs="Arial"/>
          <w:color w:val="000000"/>
          <w:lang w:val="de-DE"/>
        </w:rPr>
        <w:t xml:space="preserve"> et al., 2018)</w:t>
      </w:r>
      <w:r w:rsidR="0093766A" w:rsidRPr="00D74311">
        <w:rPr>
          <w:rFonts w:ascii="Arial" w:hAnsi="Arial" w:cs="Arial"/>
          <w:color w:val="000000"/>
          <w:lang w:val="de-DE"/>
        </w:rPr>
        <w:t>.</w:t>
      </w:r>
      <w:r w:rsidR="00D45FF8" w:rsidRPr="00D74311">
        <w:rPr>
          <w:rFonts w:ascii="Arial" w:hAnsi="Arial" w:cs="Arial"/>
          <w:color w:val="000000"/>
          <w:lang w:val="de-DE"/>
        </w:rPr>
        <w:t xml:space="preserve"> </w:t>
      </w:r>
      <w:r w:rsidR="00E82B5F" w:rsidRPr="00D74311">
        <w:rPr>
          <w:rFonts w:ascii="Arial" w:hAnsi="Arial" w:cs="Arial"/>
          <w:color w:val="000000"/>
          <w:lang w:val="de-DE"/>
        </w:rPr>
        <w:t>Das Ziel ist die individualisierte Therapie von ausgewählten Patienten nach dem</w:t>
      </w:r>
      <w:r w:rsidR="00E82B5F" w:rsidRPr="00D74311">
        <w:rPr>
          <w:rFonts w:ascii="Arial" w:eastAsia="Calibri" w:hAnsi="Arial" w:cs="Arial"/>
          <w:lang w:val="de-DE"/>
        </w:rPr>
        <w:t xml:space="preserve"> </w:t>
      </w:r>
      <w:proofErr w:type="spellStart"/>
      <w:r w:rsidR="00E82B5F" w:rsidRPr="00D74311">
        <w:rPr>
          <w:rFonts w:ascii="Arial" w:eastAsia="Calibri" w:hAnsi="Arial" w:cs="Arial"/>
          <w:lang w:val="de-DE"/>
        </w:rPr>
        <w:t>Magistralrezeptur</w:t>
      </w:r>
      <w:proofErr w:type="spellEnd"/>
      <w:r w:rsidR="00E82B5F" w:rsidRPr="00D74311">
        <w:rPr>
          <w:rFonts w:ascii="Arial" w:eastAsia="Calibri" w:hAnsi="Arial" w:cs="Arial"/>
          <w:lang w:val="de-DE"/>
        </w:rPr>
        <w:t xml:space="preserve">-Verfahren. Unter einer </w:t>
      </w:r>
      <w:proofErr w:type="spellStart"/>
      <w:r w:rsidR="00E82B5F" w:rsidRPr="00D74311">
        <w:rPr>
          <w:rFonts w:ascii="Arial" w:eastAsia="Calibri" w:hAnsi="Arial" w:cs="Arial"/>
          <w:i/>
          <w:lang w:val="de-DE"/>
        </w:rPr>
        <w:t>Formula</w:t>
      </w:r>
      <w:proofErr w:type="spellEnd"/>
      <w:r w:rsidR="00E82B5F" w:rsidRPr="00D74311">
        <w:rPr>
          <w:rFonts w:ascii="Arial" w:eastAsia="Calibri" w:hAnsi="Arial" w:cs="Arial"/>
          <w:i/>
          <w:lang w:val="de-DE"/>
        </w:rPr>
        <w:t xml:space="preserve"> </w:t>
      </w:r>
      <w:proofErr w:type="spellStart"/>
      <w:r w:rsidR="00E82B5F" w:rsidRPr="00D74311">
        <w:rPr>
          <w:rFonts w:ascii="Arial" w:eastAsia="Calibri" w:hAnsi="Arial" w:cs="Arial"/>
          <w:i/>
          <w:lang w:val="de-DE"/>
        </w:rPr>
        <w:t>magistralis</w:t>
      </w:r>
      <w:proofErr w:type="spellEnd"/>
      <w:r w:rsidR="00E82B5F" w:rsidRPr="00D74311">
        <w:rPr>
          <w:rFonts w:ascii="Arial" w:eastAsia="Calibri" w:hAnsi="Arial" w:cs="Arial"/>
          <w:lang w:val="de-DE"/>
        </w:rPr>
        <w:t xml:space="preserve"> versteht man A</w:t>
      </w:r>
      <w:r w:rsidR="00E82B5F" w:rsidRPr="00D74311">
        <w:rPr>
          <w:rFonts w:ascii="Arial" w:eastAsia="Calibri" w:hAnsi="Arial" w:cs="Arial"/>
          <w:bCs/>
          <w:lang w:val="de-DE"/>
        </w:rPr>
        <w:t>rzneimittel</w:t>
      </w:r>
      <w:r w:rsidR="00E82B5F" w:rsidRPr="00D74311">
        <w:rPr>
          <w:rFonts w:ascii="Arial" w:eastAsia="Calibri" w:hAnsi="Arial" w:cs="Arial"/>
          <w:lang w:val="de-DE"/>
        </w:rPr>
        <w:t xml:space="preserve">, die nach Verschreibung durch einen Arzt von </w:t>
      </w:r>
      <w:r w:rsidR="00637537" w:rsidRPr="00D74311">
        <w:rPr>
          <w:rFonts w:ascii="Arial" w:eastAsia="Calibri" w:hAnsi="Arial" w:cs="Arial"/>
          <w:lang w:val="de-DE"/>
        </w:rPr>
        <w:t>Apothekern</w:t>
      </w:r>
      <w:r w:rsidR="00E82B5F" w:rsidRPr="00D74311">
        <w:rPr>
          <w:rFonts w:ascii="Arial" w:eastAsia="Calibri" w:hAnsi="Arial" w:cs="Arial"/>
          <w:lang w:val="de-DE"/>
        </w:rPr>
        <w:t xml:space="preserve"> individuell zubereitet werden. Sie werden im Gegensatz zu Fertigarzneimitteln nicht im Voraus produziert</w:t>
      </w:r>
      <w:r w:rsidR="00637537" w:rsidRPr="00D74311">
        <w:rPr>
          <w:rFonts w:ascii="Arial" w:eastAsia="Calibri" w:hAnsi="Arial" w:cs="Arial"/>
          <w:lang w:val="de-DE"/>
        </w:rPr>
        <w:t xml:space="preserve"> und sind nicht zulassungspflichtig</w:t>
      </w:r>
      <w:r w:rsidR="00E82B5F" w:rsidRPr="00D74311">
        <w:rPr>
          <w:rFonts w:ascii="Arial" w:eastAsia="Calibri" w:hAnsi="Arial" w:cs="Arial"/>
          <w:lang w:val="de-DE"/>
        </w:rPr>
        <w:t xml:space="preserve">. Jedoch werden die Zubereitungen von dafür </w:t>
      </w:r>
      <w:r w:rsidR="00637537" w:rsidRPr="00D74311">
        <w:rPr>
          <w:rFonts w:ascii="Arial" w:eastAsia="Calibri" w:hAnsi="Arial" w:cs="Arial"/>
          <w:lang w:val="de-DE"/>
        </w:rPr>
        <w:t>anerkannten</w:t>
      </w:r>
      <w:r w:rsidR="00E82B5F" w:rsidRPr="00D74311">
        <w:rPr>
          <w:rFonts w:ascii="Arial" w:eastAsia="Calibri" w:hAnsi="Arial" w:cs="Arial"/>
          <w:lang w:val="de-DE"/>
        </w:rPr>
        <w:t xml:space="preserve"> (Referenz-)</w:t>
      </w:r>
      <w:r w:rsidR="00FD6A74">
        <w:rPr>
          <w:rFonts w:ascii="Arial" w:eastAsia="Calibri" w:hAnsi="Arial" w:cs="Arial"/>
          <w:lang w:val="de-DE"/>
        </w:rPr>
        <w:t>L</w:t>
      </w:r>
      <w:bookmarkStart w:id="0" w:name="_GoBack"/>
      <w:bookmarkEnd w:id="0"/>
      <w:r w:rsidR="00E82B5F" w:rsidRPr="00D74311">
        <w:rPr>
          <w:rFonts w:ascii="Arial" w:eastAsia="Calibri" w:hAnsi="Arial" w:cs="Arial"/>
          <w:lang w:val="de-DE"/>
        </w:rPr>
        <w:t xml:space="preserve">aboratorien auf zuvor intern festgelegte Qualitätskriterien geprüft. </w:t>
      </w:r>
      <w:r w:rsidR="00637537" w:rsidRPr="00D74311">
        <w:rPr>
          <w:rFonts w:ascii="Arial" w:eastAsia="Calibri" w:hAnsi="Arial" w:cs="Arial"/>
          <w:lang w:val="de-DE"/>
        </w:rPr>
        <w:t>Es bleibt abzuwarten, ob sich weitere europäische Länder mit diesem Verfahren einverstanden erklären werden. Zumindest erscheint es aber sinnvoll</w:t>
      </w:r>
      <w:r w:rsidR="00572317" w:rsidRPr="00D74311">
        <w:rPr>
          <w:rFonts w:ascii="Arial" w:eastAsia="Calibri" w:hAnsi="Arial" w:cs="Arial"/>
          <w:lang w:val="de-DE"/>
        </w:rPr>
        <w:t>, die</w:t>
      </w:r>
      <w:r w:rsidR="00637537" w:rsidRPr="00D74311">
        <w:rPr>
          <w:rFonts w:ascii="Arial" w:eastAsia="Calibri" w:hAnsi="Arial" w:cs="Arial"/>
          <w:lang w:val="de-DE"/>
        </w:rPr>
        <w:t xml:space="preserve"> Möglichkeit </w:t>
      </w:r>
      <w:r w:rsidR="00572317" w:rsidRPr="00D74311">
        <w:rPr>
          <w:rFonts w:ascii="Arial" w:eastAsia="Calibri" w:hAnsi="Arial" w:cs="Arial"/>
          <w:lang w:val="de-DE"/>
        </w:rPr>
        <w:t>des</w:t>
      </w:r>
      <w:r w:rsidR="00637537" w:rsidRPr="00D74311">
        <w:rPr>
          <w:rFonts w:ascii="Arial" w:eastAsia="Calibri" w:hAnsi="Arial" w:cs="Arial"/>
          <w:lang w:val="de-DE"/>
        </w:rPr>
        <w:t xml:space="preserve"> Einsatz</w:t>
      </w:r>
      <w:r w:rsidR="00572317" w:rsidRPr="00D74311">
        <w:rPr>
          <w:rFonts w:ascii="Arial" w:eastAsia="Calibri" w:hAnsi="Arial" w:cs="Arial"/>
          <w:lang w:val="de-DE"/>
        </w:rPr>
        <w:t>es</w:t>
      </w:r>
      <w:r w:rsidR="00637537" w:rsidRPr="00D74311">
        <w:rPr>
          <w:rFonts w:ascii="Arial" w:eastAsia="Calibri" w:hAnsi="Arial" w:cs="Arial"/>
          <w:lang w:val="de-DE"/>
        </w:rPr>
        <w:t xml:space="preserve"> von Phagen in der </w:t>
      </w:r>
      <w:r w:rsidR="00572317" w:rsidRPr="00D74311">
        <w:rPr>
          <w:rFonts w:ascii="Arial" w:eastAsia="Calibri" w:hAnsi="Arial" w:cs="Arial"/>
          <w:lang w:val="de-DE"/>
        </w:rPr>
        <w:t>Veterinärmedizin nach dem Dispensierrecht für Tierärzte zu prüfen.</w:t>
      </w:r>
    </w:p>
    <w:p w:rsidR="00691526" w:rsidRPr="00D74311" w:rsidRDefault="00691526" w:rsidP="002E0537">
      <w:pPr>
        <w:spacing w:after="0" w:line="276" w:lineRule="auto"/>
        <w:jc w:val="both"/>
        <w:rPr>
          <w:rFonts w:ascii="Arial" w:hAnsi="Arial" w:cs="Arial"/>
          <w:color w:val="000000"/>
          <w:lang w:val="de-DE"/>
        </w:rPr>
      </w:pPr>
    </w:p>
    <w:p w:rsidR="00EE0959" w:rsidRPr="00D74311" w:rsidRDefault="00EE0959" w:rsidP="002E0537">
      <w:pPr>
        <w:spacing w:after="0" w:line="276" w:lineRule="auto"/>
        <w:jc w:val="both"/>
        <w:rPr>
          <w:rFonts w:ascii="Arial" w:hAnsi="Arial" w:cs="Arial"/>
          <w:color w:val="000000"/>
          <w:lang w:val="de-DE"/>
        </w:rPr>
      </w:pPr>
      <w:r w:rsidRPr="00D74311">
        <w:rPr>
          <w:rFonts w:ascii="Arial" w:hAnsi="Arial" w:cs="Arial"/>
          <w:color w:val="000000"/>
          <w:lang w:val="de-DE"/>
        </w:rPr>
        <w:t>Wenn auch bei weitem</w:t>
      </w:r>
      <w:r w:rsidR="002F2C0A" w:rsidRPr="00D74311">
        <w:rPr>
          <w:rFonts w:ascii="Arial" w:hAnsi="Arial" w:cs="Arial"/>
          <w:color w:val="000000"/>
          <w:lang w:val="de-DE"/>
        </w:rPr>
        <w:t xml:space="preserve"> noch</w:t>
      </w:r>
      <w:r w:rsidRPr="00D74311">
        <w:rPr>
          <w:rFonts w:ascii="Arial" w:hAnsi="Arial" w:cs="Arial"/>
          <w:color w:val="000000"/>
          <w:lang w:val="de-DE"/>
        </w:rPr>
        <w:t xml:space="preserve"> nicht </w:t>
      </w:r>
      <w:r w:rsidR="002F2C0A" w:rsidRPr="00D74311">
        <w:rPr>
          <w:rFonts w:ascii="Arial" w:hAnsi="Arial" w:cs="Arial"/>
          <w:color w:val="000000"/>
          <w:lang w:val="de-DE"/>
        </w:rPr>
        <w:t>s</w:t>
      </w:r>
      <w:r w:rsidRPr="00D74311">
        <w:rPr>
          <w:rFonts w:ascii="Arial" w:hAnsi="Arial" w:cs="Arial"/>
          <w:color w:val="000000"/>
          <w:lang w:val="de-DE"/>
        </w:rPr>
        <w:t xml:space="preserve">o beeindruckend wie in der Humanmedizin, so finden sich in der Literatur und den Medien doch hin und wieder Erfolgsnachrichten zur </w:t>
      </w:r>
      <w:proofErr w:type="spellStart"/>
      <w:r w:rsidRPr="00D74311">
        <w:rPr>
          <w:rFonts w:ascii="Arial" w:hAnsi="Arial" w:cs="Arial"/>
          <w:color w:val="000000"/>
          <w:lang w:val="de-DE"/>
        </w:rPr>
        <w:t>Phagentherapie</w:t>
      </w:r>
      <w:proofErr w:type="spellEnd"/>
      <w:r w:rsidRPr="00D74311">
        <w:rPr>
          <w:rFonts w:ascii="Arial" w:hAnsi="Arial" w:cs="Arial"/>
          <w:color w:val="000000"/>
          <w:lang w:val="de-DE"/>
        </w:rPr>
        <w:t xml:space="preserve"> oder Dekolonisierung bei Tieren bzw. zur </w:t>
      </w:r>
      <w:proofErr w:type="spellStart"/>
      <w:r w:rsidRPr="00D74311">
        <w:rPr>
          <w:rFonts w:ascii="Arial" w:hAnsi="Arial" w:cs="Arial"/>
          <w:color w:val="000000"/>
          <w:lang w:val="de-DE"/>
        </w:rPr>
        <w:t>Hygienisierung</w:t>
      </w:r>
      <w:proofErr w:type="spellEnd"/>
      <w:r w:rsidRPr="00D74311">
        <w:rPr>
          <w:rFonts w:ascii="Arial" w:hAnsi="Arial" w:cs="Arial"/>
          <w:color w:val="000000"/>
          <w:lang w:val="de-DE"/>
        </w:rPr>
        <w:t xml:space="preserve"> von Tier</w:t>
      </w:r>
      <w:r w:rsidR="00D45FF8" w:rsidRPr="00D74311">
        <w:rPr>
          <w:rFonts w:ascii="Arial" w:hAnsi="Arial" w:cs="Arial"/>
          <w:color w:val="000000"/>
          <w:lang w:val="de-DE"/>
        </w:rPr>
        <w:t>beständen</w:t>
      </w:r>
      <w:r w:rsidR="004478F0" w:rsidRPr="00D74311">
        <w:rPr>
          <w:rFonts w:ascii="Arial" w:hAnsi="Arial" w:cs="Arial"/>
          <w:color w:val="000000"/>
          <w:lang w:val="de-DE"/>
        </w:rPr>
        <w:t>.</w:t>
      </w:r>
      <w:r w:rsidRPr="00D74311">
        <w:rPr>
          <w:rFonts w:ascii="Arial" w:hAnsi="Arial" w:cs="Arial"/>
          <w:color w:val="000000"/>
          <w:lang w:val="de-DE"/>
        </w:rPr>
        <w:t xml:space="preserve"> Anwendungsgebiete sind </w:t>
      </w:r>
      <w:r w:rsidR="00D45FF8" w:rsidRPr="00D74311">
        <w:rPr>
          <w:rFonts w:ascii="Arial" w:hAnsi="Arial" w:cs="Arial"/>
          <w:color w:val="000000"/>
          <w:lang w:val="de-DE"/>
        </w:rPr>
        <w:t xml:space="preserve">z. B. </w:t>
      </w:r>
      <w:r w:rsidRPr="00D74311">
        <w:rPr>
          <w:rFonts w:ascii="Arial" w:hAnsi="Arial" w:cs="Arial"/>
          <w:color w:val="000000"/>
          <w:lang w:val="de-DE"/>
        </w:rPr>
        <w:t>Infektionen mit multiresistenten Erregern bei Haus- und Zootieren, Behandlungen von Mastitiden bei Milchrindern, die Bekämpfung von</w:t>
      </w:r>
      <w:r w:rsidR="00D4707E" w:rsidRPr="00D74311">
        <w:rPr>
          <w:rFonts w:ascii="Arial" w:hAnsi="Arial" w:cs="Arial"/>
          <w:color w:val="000000"/>
          <w:lang w:val="de-DE"/>
        </w:rPr>
        <w:t xml:space="preserve"> Fischkrankheiten oder auch de</w:t>
      </w:r>
      <w:r w:rsidRPr="00D74311">
        <w:rPr>
          <w:rFonts w:ascii="Arial" w:hAnsi="Arial" w:cs="Arial"/>
          <w:color w:val="000000"/>
          <w:lang w:val="de-DE"/>
        </w:rPr>
        <w:t>r</w:t>
      </w:r>
      <w:r w:rsidR="00D4707E" w:rsidRPr="00D74311">
        <w:rPr>
          <w:rFonts w:ascii="Arial" w:hAnsi="Arial" w:cs="Arial"/>
          <w:color w:val="000000"/>
          <w:lang w:val="de-DE"/>
        </w:rPr>
        <w:t xml:space="preserve"> a</w:t>
      </w:r>
      <w:r w:rsidR="00E140F2" w:rsidRPr="00D74311">
        <w:rPr>
          <w:rFonts w:ascii="Arial" w:hAnsi="Arial" w:cs="Arial"/>
          <w:color w:val="000000"/>
          <w:lang w:val="de-DE"/>
        </w:rPr>
        <w:t>merikanischen</w:t>
      </w:r>
      <w:r w:rsidRPr="00D74311">
        <w:rPr>
          <w:rFonts w:ascii="Arial" w:hAnsi="Arial" w:cs="Arial"/>
          <w:color w:val="000000"/>
          <w:lang w:val="de-DE"/>
        </w:rPr>
        <w:t xml:space="preserve"> Fa</w:t>
      </w:r>
      <w:r w:rsidR="00D4707E" w:rsidRPr="00D74311">
        <w:rPr>
          <w:rFonts w:ascii="Arial" w:hAnsi="Arial" w:cs="Arial"/>
          <w:color w:val="000000"/>
          <w:lang w:val="de-DE"/>
        </w:rPr>
        <w:t xml:space="preserve">ulbrut </w:t>
      </w:r>
      <w:r w:rsidRPr="00D74311">
        <w:rPr>
          <w:rFonts w:ascii="Arial" w:hAnsi="Arial" w:cs="Arial"/>
          <w:color w:val="000000"/>
          <w:lang w:val="de-DE"/>
        </w:rPr>
        <w:t>bei Bienen</w:t>
      </w:r>
      <w:r w:rsidR="00E140F2" w:rsidRPr="00D74311">
        <w:rPr>
          <w:rFonts w:ascii="Arial" w:hAnsi="Arial" w:cs="Arial"/>
          <w:color w:val="000000"/>
          <w:lang w:val="de-DE"/>
        </w:rPr>
        <w:t xml:space="preserve"> (</w:t>
      </w:r>
      <w:r w:rsidR="00560919" w:rsidRPr="00D74311">
        <w:rPr>
          <w:rFonts w:ascii="Arial" w:hAnsi="Arial" w:cs="Arial"/>
          <w:color w:val="000000"/>
          <w:lang w:val="de-DE"/>
        </w:rPr>
        <w:t xml:space="preserve">Yolanda et al., 2011; Kittler et al, 2013; </w:t>
      </w:r>
      <w:proofErr w:type="spellStart"/>
      <w:r w:rsidR="00560919" w:rsidRPr="00D74311">
        <w:rPr>
          <w:rFonts w:ascii="Arial" w:hAnsi="Arial" w:cs="Arial"/>
          <w:color w:val="000000"/>
          <w:lang w:val="de-DE"/>
        </w:rPr>
        <w:t>Jee</w:t>
      </w:r>
      <w:proofErr w:type="spellEnd"/>
      <w:r w:rsidR="00560919" w:rsidRPr="00D74311">
        <w:rPr>
          <w:rFonts w:ascii="Arial" w:hAnsi="Arial" w:cs="Arial"/>
          <w:color w:val="000000"/>
          <w:lang w:val="de-DE"/>
        </w:rPr>
        <w:t xml:space="preserve"> et al., 2013; </w:t>
      </w:r>
      <w:proofErr w:type="spellStart"/>
      <w:r w:rsidR="00560919" w:rsidRPr="00D74311">
        <w:rPr>
          <w:rFonts w:ascii="Arial" w:hAnsi="Arial" w:cs="Arial"/>
          <w:color w:val="000000"/>
          <w:lang w:val="de-DE"/>
        </w:rPr>
        <w:t>Tiwari</w:t>
      </w:r>
      <w:proofErr w:type="spellEnd"/>
      <w:r w:rsidR="00560919" w:rsidRPr="00D74311">
        <w:rPr>
          <w:rFonts w:ascii="Arial" w:hAnsi="Arial" w:cs="Arial"/>
          <w:color w:val="000000"/>
          <w:lang w:val="de-DE"/>
        </w:rPr>
        <w:t xml:space="preserve"> et al., 2013; </w:t>
      </w:r>
      <w:proofErr w:type="spellStart"/>
      <w:r w:rsidR="00560919" w:rsidRPr="00D74311">
        <w:rPr>
          <w:rFonts w:ascii="Arial" w:hAnsi="Arial" w:cs="Arial"/>
          <w:color w:val="000000"/>
          <w:lang w:val="de-DE"/>
        </w:rPr>
        <w:t>Doss</w:t>
      </w:r>
      <w:proofErr w:type="spellEnd"/>
      <w:r w:rsidR="00560919" w:rsidRPr="00D74311">
        <w:rPr>
          <w:rFonts w:ascii="Arial" w:hAnsi="Arial" w:cs="Arial"/>
          <w:color w:val="000000"/>
          <w:lang w:val="de-DE"/>
        </w:rPr>
        <w:t xml:space="preserve"> et al., 2017; Scott et al., 2017</w:t>
      </w:r>
      <w:r w:rsidR="00E140F2" w:rsidRPr="00D74311">
        <w:rPr>
          <w:rFonts w:ascii="Arial" w:hAnsi="Arial" w:cs="Arial"/>
          <w:color w:val="000000"/>
          <w:lang w:val="de-DE"/>
        </w:rPr>
        <w:t>)</w:t>
      </w:r>
      <w:r w:rsidRPr="00D74311">
        <w:rPr>
          <w:rFonts w:ascii="Arial" w:hAnsi="Arial" w:cs="Arial"/>
          <w:color w:val="000000"/>
          <w:lang w:val="de-DE"/>
        </w:rPr>
        <w:t xml:space="preserve">.  </w:t>
      </w:r>
    </w:p>
    <w:p w:rsidR="00506E69" w:rsidRPr="00D74311" w:rsidRDefault="00B53451" w:rsidP="002E0537">
      <w:pPr>
        <w:pStyle w:val="Default"/>
        <w:spacing w:line="276" w:lineRule="auto"/>
        <w:jc w:val="both"/>
        <w:rPr>
          <w:color w:val="auto"/>
          <w:sz w:val="22"/>
          <w:szCs w:val="22"/>
        </w:rPr>
      </w:pPr>
      <w:r w:rsidRPr="00D74311">
        <w:rPr>
          <w:bCs/>
          <w:color w:val="auto"/>
          <w:sz w:val="22"/>
          <w:szCs w:val="22"/>
        </w:rPr>
        <w:t xml:space="preserve">Ein weiteres lohnenswertes Anwendungsgebiet </w:t>
      </w:r>
      <w:r w:rsidR="00521BE7" w:rsidRPr="00D74311">
        <w:rPr>
          <w:bCs/>
          <w:color w:val="auto"/>
          <w:sz w:val="22"/>
          <w:szCs w:val="22"/>
        </w:rPr>
        <w:t>für</w:t>
      </w:r>
      <w:r w:rsidRPr="00D74311">
        <w:rPr>
          <w:bCs/>
          <w:color w:val="auto"/>
          <w:sz w:val="22"/>
          <w:szCs w:val="22"/>
        </w:rPr>
        <w:t xml:space="preserve"> Phagen bietet sich </w:t>
      </w:r>
      <w:r w:rsidR="00D45FF8" w:rsidRPr="00D74311">
        <w:rPr>
          <w:bCs/>
          <w:color w:val="auto"/>
          <w:sz w:val="22"/>
          <w:szCs w:val="22"/>
        </w:rPr>
        <w:t xml:space="preserve">entlang </w:t>
      </w:r>
      <w:r w:rsidRPr="00D74311">
        <w:rPr>
          <w:bCs/>
          <w:color w:val="auto"/>
          <w:sz w:val="22"/>
          <w:szCs w:val="22"/>
        </w:rPr>
        <w:t>der Lebensmittelkette, von</w:t>
      </w:r>
      <w:r w:rsidR="00521BE7" w:rsidRPr="00D74311">
        <w:rPr>
          <w:bCs/>
          <w:color w:val="auto"/>
          <w:sz w:val="22"/>
          <w:szCs w:val="22"/>
        </w:rPr>
        <w:t xml:space="preserve"> der</w:t>
      </w:r>
      <w:r w:rsidRPr="00D74311">
        <w:rPr>
          <w:bCs/>
          <w:color w:val="auto"/>
          <w:sz w:val="22"/>
          <w:szCs w:val="22"/>
        </w:rPr>
        <w:t xml:space="preserve"> </w:t>
      </w:r>
      <w:r w:rsidR="0024445A" w:rsidRPr="00D74311">
        <w:rPr>
          <w:bCs/>
          <w:color w:val="auto"/>
          <w:sz w:val="22"/>
          <w:szCs w:val="22"/>
        </w:rPr>
        <w:t>Dekolonisierungen</w:t>
      </w:r>
      <w:r w:rsidRPr="00D74311">
        <w:rPr>
          <w:bCs/>
          <w:color w:val="auto"/>
          <w:sz w:val="22"/>
          <w:szCs w:val="22"/>
        </w:rPr>
        <w:t xml:space="preserve"> </w:t>
      </w:r>
      <w:r w:rsidR="000E712D" w:rsidRPr="00D74311">
        <w:rPr>
          <w:bCs/>
          <w:color w:val="auto"/>
          <w:sz w:val="22"/>
          <w:szCs w:val="22"/>
        </w:rPr>
        <w:t xml:space="preserve">Lebensmittel </w:t>
      </w:r>
      <w:r w:rsidRPr="00D74311">
        <w:rPr>
          <w:bCs/>
          <w:color w:val="auto"/>
          <w:sz w:val="22"/>
          <w:szCs w:val="22"/>
        </w:rPr>
        <w:t xml:space="preserve">liefernder Tiere (z. B. </w:t>
      </w:r>
      <w:proofErr w:type="spellStart"/>
      <w:r w:rsidR="0024445A" w:rsidRPr="00D74311">
        <w:rPr>
          <w:bCs/>
          <w:i/>
          <w:color w:val="auto"/>
          <w:sz w:val="22"/>
          <w:szCs w:val="22"/>
        </w:rPr>
        <w:t>Campylobacter</w:t>
      </w:r>
      <w:proofErr w:type="spellEnd"/>
      <w:r w:rsidR="0024445A" w:rsidRPr="00D74311">
        <w:rPr>
          <w:bCs/>
          <w:color w:val="auto"/>
          <w:sz w:val="22"/>
          <w:szCs w:val="22"/>
        </w:rPr>
        <w:t xml:space="preserve"> </w:t>
      </w:r>
      <w:r w:rsidR="00D45FF8" w:rsidRPr="00D74311">
        <w:rPr>
          <w:bCs/>
          <w:color w:val="auto"/>
          <w:sz w:val="22"/>
          <w:szCs w:val="22"/>
        </w:rPr>
        <w:t>spp.</w:t>
      </w:r>
      <w:r w:rsidR="0024445A" w:rsidRPr="00D74311">
        <w:rPr>
          <w:bCs/>
          <w:color w:val="auto"/>
          <w:sz w:val="22"/>
          <w:szCs w:val="22"/>
        </w:rPr>
        <w:t xml:space="preserve">in </w:t>
      </w:r>
      <w:r w:rsidRPr="00D74311">
        <w:rPr>
          <w:bCs/>
          <w:color w:val="auto"/>
          <w:sz w:val="22"/>
          <w:szCs w:val="22"/>
        </w:rPr>
        <w:t>Hähnchen</w:t>
      </w:r>
      <w:r w:rsidR="0024445A" w:rsidRPr="00D74311">
        <w:rPr>
          <w:bCs/>
          <w:color w:val="auto"/>
          <w:sz w:val="22"/>
          <w:szCs w:val="22"/>
        </w:rPr>
        <w:t>) bis zur Dekontamination von Fertigprodukten wie Käse, Fleisch oder Fisch. Tatsächlich werden entsprechende</w:t>
      </w:r>
      <w:r w:rsidR="00484B45" w:rsidRPr="00D74311">
        <w:rPr>
          <w:color w:val="auto"/>
          <w:sz w:val="22"/>
          <w:szCs w:val="22"/>
        </w:rPr>
        <w:t xml:space="preserve"> </w:t>
      </w:r>
      <w:proofErr w:type="spellStart"/>
      <w:r w:rsidR="00484B45" w:rsidRPr="00D74311">
        <w:rPr>
          <w:color w:val="auto"/>
          <w:sz w:val="22"/>
          <w:szCs w:val="22"/>
        </w:rPr>
        <w:t>Phagenmischungen</w:t>
      </w:r>
      <w:proofErr w:type="spellEnd"/>
      <w:r w:rsidR="00484B45" w:rsidRPr="00D74311">
        <w:rPr>
          <w:color w:val="auto"/>
          <w:sz w:val="22"/>
          <w:szCs w:val="22"/>
        </w:rPr>
        <w:t xml:space="preserve"> bereits eingesetzt</w:t>
      </w:r>
      <w:r w:rsidR="0024445A" w:rsidRPr="00D74311">
        <w:rPr>
          <w:color w:val="auto"/>
          <w:sz w:val="22"/>
          <w:szCs w:val="22"/>
        </w:rPr>
        <w:t xml:space="preserve">, gegen </w:t>
      </w:r>
      <w:r w:rsidR="00484B45" w:rsidRPr="00D74311">
        <w:rPr>
          <w:color w:val="auto"/>
          <w:sz w:val="22"/>
          <w:szCs w:val="22"/>
        </w:rPr>
        <w:t>Salmonellen</w:t>
      </w:r>
      <w:r w:rsidR="002F542D" w:rsidRPr="00D74311">
        <w:rPr>
          <w:color w:val="auto"/>
          <w:sz w:val="22"/>
          <w:szCs w:val="22"/>
        </w:rPr>
        <w:t xml:space="preserve">, </w:t>
      </w:r>
      <w:proofErr w:type="spellStart"/>
      <w:r w:rsidR="00484B45" w:rsidRPr="00D74311">
        <w:rPr>
          <w:color w:val="auto"/>
          <w:sz w:val="22"/>
          <w:szCs w:val="22"/>
        </w:rPr>
        <w:t>Listerien</w:t>
      </w:r>
      <w:proofErr w:type="spellEnd"/>
      <w:r w:rsidR="002F542D" w:rsidRPr="00D74311">
        <w:rPr>
          <w:color w:val="auto"/>
          <w:sz w:val="22"/>
          <w:szCs w:val="22"/>
        </w:rPr>
        <w:t xml:space="preserve"> oder EHEC-Bakterien</w:t>
      </w:r>
      <w:r w:rsidR="00506E69" w:rsidRPr="00D74311">
        <w:rPr>
          <w:color w:val="auto"/>
          <w:sz w:val="22"/>
          <w:szCs w:val="22"/>
        </w:rPr>
        <w:t xml:space="preserve"> (</w:t>
      </w:r>
      <w:proofErr w:type="spellStart"/>
      <w:r w:rsidR="00506E69" w:rsidRPr="00D74311">
        <w:rPr>
          <w:color w:val="auto"/>
          <w:sz w:val="22"/>
          <w:szCs w:val="22"/>
        </w:rPr>
        <w:t>Phageguard</w:t>
      </w:r>
      <w:proofErr w:type="spellEnd"/>
      <w:r w:rsidR="00506E69" w:rsidRPr="00D74311">
        <w:rPr>
          <w:color w:val="auto"/>
          <w:sz w:val="22"/>
          <w:szCs w:val="22"/>
        </w:rPr>
        <w:t xml:space="preserve"> </w:t>
      </w:r>
      <w:r w:rsidR="0024445A" w:rsidRPr="00D74311">
        <w:rPr>
          <w:color w:val="auto"/>
          <w:sz w:val="22"/>
          <w:szCs w:val="22"/>
        </w:rPr>
        <w:t xml:space="preserve">S </w:t>
      </w:r>
      <w:r w:rsidR="00506E69" w:rsidRPr="00D74311">
        <w:rPr>
          <w:color w:val="auto"/>
          <w:sz w:val="22"/>
          <w:szCs w:val="22"/>
        </w:rPr>
        <w:t xml:space="preserve">und </w:t>
      </w:r>
      <w:r w:rsidR="0024445A" w:rsidRPr="00D74311">
        <w:rPr>
          <w:color w:val="auto"/>
          <w:sz w:val="22"/>
          <w:szCs w:val="22"/>
        </w:rPr>
        <w:t>L</w:t>
      </w:r>
      <w:r w:rsidR="008A2CF6" w:rsidRPr="00D74311">
        <w:rPr>
          <w:color w:val="auto"/>
          <w:sz w:val="22"/>
          <w:szCs w:val="22"/>
        </w:rPr>
        <w:t xml:space="preserve">, Fa. </w:t>
      </w:r>
      <w:proofErr w:type="spellStart"/>
      <w:r w:rsidR="008A2CF6" w:rsidRPr="00D74311">
        <w:rPr>
          <w:color w:val="auto"/>
          <w:sz w:val="22"/>
          <w:szCs w:val="22"/>
        </w:rPr>
        <w:t>Micreos</w:t>
      </w:r>
      <w:proofErr w:type="spellEnd"/>
      <w:r w:rsidR="008A2CF6" w:rsidRPr="00D74311">
        <w:rPr>
          <w:color w:val="auto"/>
          <w:sz w:val="22"/>
          <w:szCs w:val="22"/>
        </w:rPr>
        <w:t>, Niederlande;</w:t>
      </w:r>
      <w:r w:rsidR="002F542D" w:rsidRPr="00D74311">
        <w:rPr>
          <w:color w:val="auto"/>
          <w:sz w:val="22"/>
          <w:szCs w:val="22"/>
        </w:rPr>
        <w:t xml:space="preserve"> </w:t>
      </w:r>
      <w:proofErr w:type="spellStart"/>
      <w:r w:rsidR="002F542D" w:rsidRPr="00D74311">
        <w:rPr>
          <w:sz w:val="22"/>
          <w:szCs w:val="22"/>
        </w:rPr>
        <w:t>ListShield</w:t>
      </w:r>
      <w:proofErr w:type="spellEnd"/>
      <w:r w:rsidR="002F542D" w:rsidRPr="00D74311">
        <w:rPr>
          <w:sz w:val="22"/>
          <w:szCs w:val="22"/>
        </w:rPr>
        <w:t xml:space="preserve">™, </w:t>
      </w:r>
      <w:proofErr w:type="spellStart"/>
      <w:r w:rsidR="002F542D" w:rsidRPr="00D74311">
        <w:rPr>
          <w:sz w:val="22"/>
          <w:szCs w:val="22"/>
        </w:rPr>
        <w:t>SalmoFresh</w:t>
      </w:r>
      <w:proofErr w:type="spellEnd"/>
      <w:r w:rsidR="002F542D" w:rsidRPr="00D74311">
        <w:rPr>
          <w:sz w:val="22"/>
          <w:szCs w:val="22"/>
        </w:rPr>
        <w:t xml:space="preserve">™ und </w:t>
      </w:r>
      <w:proofErr w:type="spellStart"/>
      <w:r w:rsidR="002F542D" w:rsidRPr="00D74311">
        <w:rPr>
          <w:sz w:val="22"/>
          <w:szCs w:val="22"/>
        </w:rPr>
        <w:t>Eco</w:t>
      </w:r>
      <w:r w:rsidR="002F542D" w:rsidRPr="00D74311">
        <w:rPr>
          <w:sz w:val="22"/>
          <w:szCs w:val="22"/>
        </w:rPr>
        <w:softHyphen/>
        <w:t>Shield</w:t>
      </w:r>
      <w:proofErr w:type="spellEnd"/>
      <w:r w:rsidR="002F542D" w:rsidRPr="00D74311">
        <w:rPr>
          <w:sz w:val="22"/>
          <w:szCs w:val="22"/>
        </w:rPr>
        <w:t>™</w:t>
      </w:r>
      <w:r w:rsidR="008A2CF6" w:rsidRPr="00D74311">
        <w:rPr>
          <w:sz w:val="22"/>
          <w:szCs w:val="22"/>
        </w:rPr>
        <w:t xml:space="preserve">, Fa. </w:t>
      </w:r>
      <w:proofErr w:type="spellStart"/>
      <w:r w:rsidR="008A2CF6" w:rsidRPr="00D74311">
        <w:rPr>
          <w:sz w:val="22"/>
          <w:szCs w:val="22"/>
        </w:rPr>
        <w:t>Intralytics</w:t>
      </w:r>
      <w:proofErr w:type="spellEnd"/>
      <w:r w:rsidR="008A2CF6" w:rsidRPr="00D74311">
        <w:rPr>
          <w:sz w:val="22"/>
          <w:szCs w:val="22"/>
        </w:rPr>
        <w:t>, USA</w:t>
      </w:r>
      <w:r w:rsidR="00506E69" w:rsidRPr="00D74311">
        <w:rPr>
          <w:color w:val="auto"/>
          <w:sz w:val="22"/>
          <w:szCs w:val="22"/>
        </w:rPr>
        <w:t>)</w:t>
      </w:r>
      <w:r w:rsidR="00484B45" w:rsidRPr="00D74311">
        <w:rPr>
          <w:color w:val="auto"/>
          <w:sz w:val="22"/>
          <w:szCs w:val="22"/>
        </w:rPr>
        <w:t xml:space="preserve">. </w:t>
      </w:r>
      <w:r w:rsidR="00506E69" w:rsidRPr="00D74311">
        <w:rPr>
          <w:color w:val="auto"/>
          <w:sz w:val="22"/>
          <w:szCs w:val="22"/>
        </w:rPr>
        <w:t xml:space="preserve">Die Produkte </w:t>
      </w:r>
      <w:proofErr w:type="spellStart"/>
      <w:r w:rsidR="008A2CF6" w:rsidRPr="00D74311">
        <w:rPr>
          <w:color w:val="auto"/>
          <w:sz w:val="22"/>
          <w:szCs w:val="22"/>
        </w:rPr>
        <w:t>Phageguard</w:t>
      </w:r>
      <w:proofErr w:type="spellEnd"/>
      <w:r w:rsidR="008A2CF6" w:rsidRPr="00D74311">
        <w:rPr>
          <w:color w:val="auto"/>
          <w:sz w:val="22"/>
          <w:szCs w:val="22"/>
        </w:rPr>
        <w:t xml:space="preserve"> S und L </w:t>
      </w:r>
      <w:r w:rsidR="00506E69" w:rsidRPr="00D74311">
        <w:rPr>
          <w:color w:val="auto"/>
          <w:sz w:val="22"/>
          <w:szCs w:val="22"/>
        </w:rPr>
        <w:t>sollen eine Reduktion von Bakterienkontaminationen von bis zu 3 log10 erreichen</w:t>
      </w:r>
      <w:r w:rsidR="00535D4F" w:rsidRPr="00D74311">
        <w:rPr>
          <w:color w:val="auto"/>
          <w:sz w:val="22"/>
          <w:szCs w:val="22"/>
        </w:rPr>
        <w:t xml:space="preserve"> und sind in den USA, Kanada, Neuseeland und den Niederlanden bereits zugelassen bzw. im Zulassungsverfahren. Alle</w:t>
      </w:r>
      <w:r w:rsidR="00506E69" w:rsidRPr="00D74311">
        <w:rPr>
          <w:color w:val="auto"/>
          <w:sz w:val="22"/>
          <w:szCs w:val="22"/>
        </w:rPr>
        <w:t xml:space="preserve"> gelten als harmlos für Mensch, Tiere und Pflanzen. </w:t>
      </w:r>
      <w:r w:rsidR="00535D4F" w:rsidRPr="00D74311">
        <w:rPr>
          <w:color w:val="auto"/>
          <w:sz w:val="22"/>
          <w:szCs w:val="22"/>
        </w:rPr>
        <w:t>Die</w:t>
      </w:r>
      <w:r w:rsidR="00506E69" w:rsidRPr="00D74311">
        <w:rPr>
          <w:color w:val="auto"/>
          <w:sz w:val="22"/>
          <w:szCs w:val="22"/>
        </w:rPr>
        <w:t xml:space="preserve"> FDA hat </w:t>
      </w:r>
      <w:r w:rsidR="002F542D" w:rsidRPr="00D74311">
        <w:rPr>
          <w:color w:val="auto"/>
          <w:sz w:val="22"/>
          <w:szCs w:val="22"/>
        </w:rPr>
        <w:t>diesen</w:t>
      </w:r>
      <w:r w:rsidR="00506E69" w:rsidRPr="00D74311">
        <w:rPr>
          <w:color w:val="auto"/>
          <w:sz w:val="22"/>
          <w:szCs w:val="22"/>
        </w:rPr>
        <w:t xml:space="preserve"> Produkte</w:t>
      </w:r>
      <w:r w:rsidR="007E0D07" w:rsidRPr="00D74311">
        <w:rPr>
          <w:color w:val="auto"/>
          <w:sz w:val="22"/>
          <w:szCs w:val="22"/>
        </w:rPr>
        <w:t>n</w:t>
      </w:r>
      <w:r w:rsidR="00506E69" w:rsidRPr="00D74311">
        <w:rPr>
          <w:color w:val="auto"/>
          <w:sz w:val="22"/>
          <w:szCs w:val="22"/>
        </w:rPr>
        <w:t xml:space="preserve"> den sogenannten GRAS-Status (</w:t>
      </w:r>
      <w:r w:rsidR="00506E69" w:rsidRPr="00D74311">
        <w:rPr>
          <w:i/>
          <w:color w:val="auto"/>
          <w:sz w:val="22"/>
          <w:szCs w:val="22"/>
          <w:u w:val="single"/>
        </w:rPr>
        <w:t>G</w:t>
      </w:r>
      <w:r w:rsidR="00506E69" w:rsidRPr="00D74311">
        <w:rPr>
          <w:i/>
          <w:color w:val="auto"/>
          <w:sz w:val="22"/>
          <w:szCs w:val="22"/>
        </w:rPr>
        <w:t xml:space="preserve">enerally </w:t>
      </w:r>
      <w:proofErr w:type="spellStart"/>
      <w:r w:rsidR="00506E69" w:rsidRPr="00D74311">
        <w:rPr>
          <w:i/>
          <w:color w:val="auto"/>
          <w:sz w:val="22"/>
          <w:szCs w:val="22"/>
          <w:u w:val="single"/>
        </w:rPr>
        <w:t>R</w:t>
      </w:r>
      <w:r w:rsidR="00506E69" w:rsidRPr="00D74311">
        <w:rPr>
          <w:i/>
          <w:color w:val="auto"/>
          <w:sz w:val="22"/>
          <w:szCs w:val="22"/>
        </w:rPr>
        <w:t>ecognized</w:t>
      </w:r>
      <w:proofErr w:type="spellEnd"/>
      <w:r w:rsidR="00506E69" w:rsidRPr="00D74311">
        <w:rPr>
          <w:i/>
          <w:color w:val="auto"/>
          <w:sz w:val="22"/>
          <w:szCs w:val="22"/>
        </w:rPr>
        <w:t xml:space="preserve"> </w:t>
      </w:r>
      <w:r w:rsidR="00506E69" w:rsidRPr="00D74311">
        <w:rPr>
          <w:i/>
          <w:color w:val="auto"/>
          <w:sz w:val="22"/>
          <w:szCs w:val="22"/>
          <w:u w:val="single"/>
        </w:rPr>
        <w:t>A</w:t>
      </w:r>
      <w:r w:rsidR="00506E69" w:rsidRPr="00D74311">
        <w:rPr>
          <w:i/>
          <w:color w:val="auto"/>
          <w:sz w:val="22"/>
          <w:szCs w:val="22"/>
        </w:rPr>
        <w:t xml:space="preserve">s </w:t>
      </w:r>
      <w:r w:rsidR="00506E69" w:rsidRPr="00D74311">
        <w:rPr>
          <w:i/>
          <w:color w:val="auto"/>
          <w:sz w:val="22"/>
          <w:szCs w:val="22"/>
          <w:u w:val="single"/>
        </w:rPr>
        <w:t>S</w:t>
      </w:r>
      <w:r w:rsidR="00506E69" w:rsidRPr="00D74311">
        <w:rPr>
          <w:i/>
          <w:color w:val="auto"/>
          <w:sz w:val="22"/>
          <w:szCs w:val="22"/>
        </w:rPr>
        <w:t>afe</w:t>
      </w:r>
      <w:r w:rsidR="00506E69" w:rsidRPr="00D74311">
        <w:rPr>
          <w:color w:val="auto"/>
          <w:sz w:val="22"/>
          <w:szCs w:val="22"/>
        </w:rPr>
        <w:t>) zugesprochen. Ein weiteres Produkt einer deutschen Firma gegen Kontaminationen mit EHEC</w:t>
      </w:r>
      <w:r w:rsidR="00EF7A1C" w:rsidRPr="00D74311">
        <w:rPr>
          <w:color w:val="auto"/>
          <w:sz w:val="22"/>
          <w:szCs w:val="22"/>
        </w:rPr>
        <w:t>-</w:t>
      </w:r>
      <w:r w:rsidR="00506E69" w:rsidRPr="00D74311">
        <w:rPr>
          <w:color w:val="auto"/>
          <w:sz w:val="22"/>
          <w:szCs w:val="22"/>
        </w:rPr>
        <w:t>Bakterien wird derzeit durch die FDA geprüft.</w:t>
      </w:r>
    </w:p>
    <w:p w:rsidR="00225C16" w:rsidRPr="00D74311" w:rsidRDefault="00225C16" w:rsidP="002E0537">
      <w:pPr>
        <w:autoSpaceDE w:val="0"/>
        <w:autoSpaceDN w:val="0"/>
        <w:adjustRightInd w:val="0"/>
        <w:spacing w:after="0" w:line="276" w:lineRule="auto"/>
        <w:jc w:val="both"/>
        <w:rPr>
          <w:rFonts w:ascii="Arial" w:hAnsi="Arial" w:cs="Arial"/>
          <w:color w:val="000000"/>
          <w:lang w:val="de-DE"/>
        </w:rPr>
      </w:pPr>
    </w:p>
    <w:p w:rsidR="005027BA" w:rsidRPr="00D74311" w:rsidRDefault="008E063A" w:rsidP="002E0537">
      <w:pPr>
        <w:autoSpaceDE w:val="0"/>
        <w:autoSpaceDN w:val="0"/>
        <w:adjustRightInd w:val="0"/>
        <w:spacing w:after="0" w:line="276" w:lineRule="auto"/>
        <w:jc w:val="both"/>
        <w:rPr>
          <w:rFonts w:ascii="Arial" w:hAnsi="Arial" w:cs="Arial"/>
          <w:color w:val="000000"/>
          <w:lang w:val="de-DE"/>
        </w:rPr>
      </w:pPr>
      <w:r w:rsidRPr="00D74311">
        <w:rPr>
          <w:rFonts w:ascii="Arial" w:hAnsi="Arial" w:cs="Arial"/>
          <w:color w:val="000000"/>
          <w:lang w:val="de-DE"/>
        </w:rPr>
        <w:t xml:space="preserve">Für die </w:t>
      </w:r>
      <w:r w:rsidR="005A14AC" w:rsidRPr="00D74311">
        <w:rPr>
          <w:rFonts w:ascii="Arial" w:hAnsi="Arial" w:cs="Arial"/>
          <w:color w:val="000000"/>
          <w:lang w:val="de-DE"/>
        </w:rPr>
        <w:t>breite</w:t>
      </w:r>
      <w:r w:rsidRPr="00D74311">
        <w:rPr>
          <w:rFonts w:ascii="Arial" w:hAnsi="Arial" w:cs="Arial"/>
          <w:color w:val="000000"/>
          <w:lang w:val="de-DE"/>
        </w:rPr>
        <w:t xml:space="preserve"> Anwendung von Phagen in</w:t>
      </w:r>
      <w:r w:rsidR="005A14AC" w:rsidRPr="00D74311">
        <w:rPr>
          <w:rFonts w:ascii="Arial" w:hAnsi="Arial" w:cs="Arial"/>
          <w:color w:val="000000"/>
          <w:lang w:val="de-DE"/>
        </w:rPr>
        <w:t xml:space="preserve"> Deutschland müssen die derzeit existierenden Unsicherheiten in Bezug auf medizinische Indikationen und Zulassungskriterien für </w:t>
      </w:r>
      <w:proofErr w:type="spellStart"/>
      <w:r w:rsidR="005A14AC" w:rsidRPr="00D74311">
        <w:rPr>
          <w:rFonts w:ascii="Arial" w:hAnsi="Arial" w:cs="Arial"/>
          <w:color w:val="000000"/>
          <w:lang w:val="de-DE"/>
        </w:rPr>
        <w:t>Phagenprodukte</w:t>
      </w:r>
      <w:proofErr w:type="spellEnd"/>
      <w:r w:rsidR="005A14AC" w:rsidRPr="00D74311">
        <w:rPr>
          <w:rFonts w:ascii="Arial" w:hAnsi="Arial" w:cs="Arial"/>
          <w:color w:val="000000"/>
          <w:lang w:val="de-DE"/>
        </w:rPr>
        <w:t xml:space="preserve"> beseitigt werden. </w:t>
      </w:r>
      <w:r w:rsidR="005027BA" w:rsidRPr="00D74311">
        <w:rPr>
          <w:rFonts w:ascii="Arial" w:hAnsi="Arial" w:cs="Arial"/>
          <w:color w:val="000000"/>
          <w:lang w:val="de-DE"/>
        </w:rPr>
        <w:t>Dafür ist eine intensive Zusammenarbeit</w:t>
      </w:r>
      <w:r w:rsidR="005A14AC" w:rsidRPr="00D74311">
        <w:rPr>
          <w:rFonts w:ascii="Arial" w:hAnsi="Arial" w:cs="Arial"/>
          <w:color w:val="000000"/>
          <w:lang w:val="de-DE"/>
        </w:rPr>
        <w:t xml:space="preserve"> und Weiterbildung</w:t>
      </w:r>
      <w:r w:rsidR="005027BA" w:rsidRPr="00D74311">
        <w:rPr>
          <w:rFonts w:ascii="Arial" w:hAnsi="Arial" w:cs="Arial"/>
          <w:color w:val="000000"/>
          <w:lang w:val="de-DE"/>
        </w:rPr>
        <w:t xml:space="preserve"> von Medizinern, Pharmazeutischer Industrie, Zulassungsbehörden, Wissenschaft und nicht zuletzt der Politik erforderlich. Diesem Gedanken folgend fand im Oktober 2017 das erste deutsche </w:t>
      </w:r>
      <w:proofErr w:type="spellStart"/>
      <w:r w:rsidR="005027BA" w:rsidRPr="00D74311">
        <w:rPr>
          <w:rFonts w:ascii="Arial" w:hAnsi="Arial" w:cs="Arial"/>
          <w:color w:val="000000"/>
          <w:lang w:val="de-DE"/>
        </w:rPr>
        <w:t>Phagensymposium</w:t>
      </w:r>
      <w:proofErr w:type="spellEnd"/>
      <w:r w:rsidR="005027BA" w:rsidRPr="00D74311">
        <w:rPr>
          <w:rFonts w:ascii="Arial" w:hAnsi="Arial" w:cs="Arial"/>
          <w:color w:val="000000"/>
          <w:lang w:val="de-DE"/>
        </w:rPr>
        <w:t xml:space="preserve"> an der Universität Hohenheim statt, ausgerichtet vom Forschungszentrum für Gesundheitswissenschaften (FZG) der Universität</w:t>
      </w:r>
      <w:r w:rsidR="009B28D2" w:rsidRPr="00D74311">
        <w:rPr>
          <w:rFonts w:ascii="Arial" w:hAnsi="Arial" w:cs="Arial"/>
          <w:color w:val="000000"/>
          <w:lang w:val="de-DE"/>
        </w:rPr>
        <w:t xml:space="preserve"> Hohenheim</w:t>
      </w:r>
      <w:r w:rsidR="005027BA" w:rsidRPr="00D74311">
        <w:rPr>
          <w:rFonts w:ascii="Arial" w:hAnsi="Arial" w:cs="Arial"/>
          <w:color w:val="000000"/>
          <w:lang w:val="de-DE"/>
        </w:rPr>
        <w:t>.</w:t>
      </w:r>
      <w:r w:rsidR="00225C16" w:rsidRPr="00D74311">
        <w:rPr>
          <w:rFonts w:ascii="Arial" w:hAnsi="Arial" w:cs="Arial"/>
          <w:color w:val="000000"/>
          <w:lang w:val="de-DE"/>
        </w:rPr>
        <w:t xml:space="preserve"> </w:t>
      </w:r>
      <w:r w:rsidR="005027BA" w:rsidRPr="00D74311">
        <w:rPr>
          <w:rFonts w:ascii="Arial" w:hAnsi="Arial" w:cs="Arial"/>
          <w:color w:val="000000"/>
          <w:lang w:val="de-DE"/>
        </w:rPr>
        <w:t xml:space="preserve">Mehr als 160 Wissenschaftler/innen aus 19 Ländern, darunter Spezialisten aus </w:t>
      </w:r>
      <w:r w:rsidR="005A14AC" w:rsidRPr="00D74311">
        <w:rPr>
          <w:rFonts w:ascii="Arial" w:hAnsi="Arial" w:cs="Arial"/>
          <w:color w:val="000000"/>
          <w:lang w:val="de-DE"/>
        </w:rPr>
        <w:t xml:space="preserve">den </w:t>
      </w:r>
      <w:r w:rsidR="005027BA" w:rsidRPr="00D74311">
        <w:rPr>
          <w:rFonts w:ascii="Arial" w:hAnsi="Arial" w:cs="Arial"/>
          <w:color w:val="000000"/>
          <w:lang w:val="de-DE"/>
        </w:rPr>
        <w:t>führenden</w:t>
      </w:r>
      <w:r w:rsidR="00225C16" w:rsidRPr="00D74311">
        <w:rPr>
          <w:rFonts w:ascii="Arial" w:hAnsi="Arial" w:cs="Arial"/>
          <w:color w:val="000000"/>
          <w:lang w:val="de-DE"/>
        </w:rPr>
        <w:t xml:space="preserve"> </w:t>
      </w:r>
      <w:r w:rsidR="005027BA" w:rsidRPr="00D74311">
        <w:rPr>
          <w:rFonts w:ascii="Arial" w:hAnsi="Arial" w:cs="Arial"/>
          <w:color w:val="000000"/>
          <w:lang w:val="de-DE"/>
        </w:rPr>
        <w:lastRenderedPageBreak/>
        <w:t xml:space="preserve">Institutionen der </w:t>
      </w:r>
      <w:proofErr w:type="spellStart"/>
      <w:r w:rsidR="005027BA" w:rsidRPr="00D74311">
        <w:rPr>
          <w:rFonts w:ascii="Arial" w:hAnsi="Arial" w:cs="Arial"/>
          <w:color w:val="000000"/>
          <w:lang w:val="de-DE"/>
        </w:rPr>
        <w:t>Phagenforschung</w:t>
      </w:r>
      <w:proofErr w:type="spellEnd"/>
      <w:r w:rsidR="005027BA" w:rsidRPr="00D74311">
        <w:rPr>
          <w:rFonts w:ascii="Arial" w:hAnsi="Arial" w:cs="Arial"/>
          <w:color w:val="000000"/>
          <w:lang w:val="de-DE"/>
        </w:rPr>
        <w:t xml:space="preserve"> und -anwendung, diskutierten über den Status quo und die</w:t>
      </w:r>
      <w:r w:rsidR="00225C16" w:rsidRPr="00D74311">
        <w:rPr>
          <w:rFonts w:ascii="Arial" w:hAnsi="Arial" w:cs="Arial"/>
          <w:color w:val="000000"/>
          <w:lang w:val="de-DE"/>
        </w:rPr>
        <w:t xml:space="preserve"> </w:t>
      </w:r>
      <w:r w:rsidR="005027BA" w:rsidRPr="00D74311">
        <w:rPr>
          <w:rFonts w:ascii="Arial" w:hAnsi="Arial" w:cs="Arial"/>
          <w:color w:val="000000"/>
          <w:lang w:val="de-DE"/>
        </w:rPr>
        <w:t>Weiterentwicklung dieser Therapieform. Als ein erstes Ergebnis wurde das Nationale Forum Phagen (NFP) gegründet</w:t>
      </w:r>
      <w:r w:rsidR="009B28D2" w:rsidRPr="00D74311">
        <w:rPr>
          <w:rFonts w:ascii="Arial" w:hAnsi="Arial" w:cs="Arial"/>
          <w:color w:val="000000"/>
          <w:lang w:val="de-DE"/>
        </w:rPr>
        <w:t>, dessen 1. Arbeitstreffen am 18. Juni 2018 in Hohenheim stattfand</w:t>
      </w:r>
      <w:r w:rsidR="005027BA" w:rsidRPr="00D74311">
        <w:rPr>
          <w:rFonts w:ascii="Arial" w:hAnsi="Arial" w:cs="Arial"/>
          <w:color w:val="000000"/>
          <w:lang w:val="de-DE"/>
        </w:rPr>
        <w:t>. D</w:t>
      </w:r>
      <w:r w:rsidR="009B28D2" w:rsidRPr="00D74311">
        <w:rPr>
          <w:rFonts w:ascii="Arial" w:hAnsi="Arial" w:cs="Arial"/>
          <w:color w:val="000000"/>
          <w:lang w:val="de-DE"/>
        </w:rPr>
        <w:t>as</w:t>
      </w:r>
      <w:r w:rsidR="005027BA" w:rsidRPr="00D74311">
        <w:rPr>
          <w:rFonts w:ascii="Arial" w:hAnsi="Arial" w:cs="Arial"/>
          <w:color w:val="000000"/>
          <w:lang w:val="de-DE"/>
        </w:rPr>
        <w:t xml:space="preserve"> Netzwerk </w:t>
      </w:r>
      <w:r w:rsidR="009B28D2" w:rsidRPr="00D74311">
        <w:rPr>
          <w:rFonts w:ascii="Arial" w:hAnsi="Arial" w:cs="Arial"/>
          <w:color w:val="000000"/>
          <w:lang w:val="de-DE"/>
        </w:rPr>
        <w:t xml:space="preserve">versteht sich als eine </w:t>
      </w:r>
      <w:r w:rsidR="005027BA" w:rsidRPr="00D74311">
        <w:rPr>
          <w:rFonts w:ascii="Arial" w:hAnsi="Arial" w:cs="Arial"/>
          <w:color w:val="000000"/>
          <w:lang w:val="de-DE"/>
        </w:rPr>
        <w:t xml:space="preserve">Plattform für alle Fachleute auf dem Gebiet in </w:t>
      </w:r>
      <w:r w:rsidR="00225C16" w:rsidRPr="00D74311">
        <w:rPr>
          <w:rFonts w:ascii="Arial" w:hAnsi="Arial" w:cs="Arial"/>
          <w:color w:val="000000"/>
          <w:lang w:val="de-DE"/>
        </w:rPr>
        <w:t>D</w:t>
      </w:r>
      <w:r w:rsidR="005027BA" w:rsidRPr="00D74311">
        <w:rPr>
          <w:rFonts w:ascii="Arial" w:hAnsi="Arial" w:cs="Arial"/>
          <w:color w:val="000000"/>
          <w:lang w:val="de-DE"/>
        </w:rPr>
        <w:t>eutschland. Ziel des Forums ist die Verlinkung der vorhandenen</w:t>
      </w:r>
      <w:r w:rsidR="009B28D2" w:rsidRPr="00D74311">
        <w:rPr>
          <w:rFonts w:ascii="Arial" w:hAnsi="Arial" w:cs="Arial"/>
          <w:color w:val="000000"/>
          <w:lang w:val="de-DE"/>
        </w:rPr>
        <w:t xml:space="preserve"> </w:t>
      </w:r>
      <w:r w:rsidR="005027BA" w:rsidRPr="00D74311">
        <w:rPr>
          <w:rFonts w:ascii="Arial" w:hAnsi="Arial" w:cs="Arial"/>
          <w:color w:val="000000"/>
          <w:lang w:val="de-DE"/>
        </w:rPr>
        <w:t xml:space="preserve">Expertise auf dem Gebiet der </w:t>
      </w:r>
      <w:proofErr w:type="spellStart"/>
      <w:r w:rsidR="005027BA" w:rsidRPr="00D74311">
        <w:rPr>
          <w:rFonts w:ascii="Arial" w:hAnsi="Arial" w:cs="Arial"/>
          <w:color w:val="000000"/>
          <w:lang w:val="de-DE"/>
        </w:rPr>
        <w:t>Phagenforschung</w:t>
      </w:r>
      <w:proofErr w:type="spellEnd"/>
      <w:r w:rsidR="005027BA" w:rsidRPr="00D74311">
        <w:rPr>
          <w:rFonts w:ascii="Arial" w:hAnsi="Arial" w:cs="Arial"/>
          <w:color w:val="000000"/>
          <w:lang w:val="de-DE"/>
        </w:rPr>
        <w:t xml:space="preserve"> und -anwendung in den Natur- und Umweltwissenschaften, der Medizin, Pharmazie, Landwirtschaft sowie Ernährungs-</w:t>
      </w:r>
      <w:r w:rsidR="009B28D2" w:rsidRPr="00D74311">
        <w:rPr>
          <w:rFonts w:ascii="Arial" w:hAnsi="Arial" w:cs="Arial"/>
          <w:color w:val="000000"/>
          <w:lang w:val="de-DE"/>
        </w:rPr>
        <w:t xml:space="preserve"> </w:t>
      </w:r>
      <w:r w:rsidR="005027BA" w:rsidRPr="00D74311">
        <w:rPr>
          <w:rFonts w:ascii="Arial" w:hAnsi="Arial" w:cs="Arial"/>
          <w:color w:val="000000"/>
          <w:lang w:val="de-DE"/>
        </w:rPr>
        <w:t xml:space="preserve">und Sozialwissenschaften und die Vernetzung dieser Bereiche mit Wirtschaft, Zulassungsbehörden und Fördermittelgebern. </w:t>
      </w:r>
      <w:r w:rsidR="009B28D2" w:rsidRPr="00D74311">
        <w:rPr>
          <w:rFonts w:ascii="Arial" w:hAnsi="Arial" w:cs="Arial"/>
          <w:color w:val="000000"/>
          <w:lang w:val="de-DE"/>
        </w:rPr>
        <w:t>Die Ergebnisse des Symposiums sowie der 1. Arbeitstagung des NFP finden sich auf den Internetseiten des FZG (</w:t>
      </w:r>
      <w:hyperlink r:id="rId7" w:history="1">
        <w:r w:rsidR="00034D26" w:rsidRPr="00D74311">
          <w:rPr>
            <w:rStyle w:val="Hyperlink"/>
            <w:rFonts w:ascii="Arial" w:hAnsi="Arial" w:cs="Arial"/>
            <w:lang w:val="de-DE"/>
          </w:rPr>
          <w:t>https://1st-german-phage-symposium.uni-hohenheim.de/en</w:t>
        </w:r>
      </w:hyperlink>
      <w:r w:rsidR="00034D26" w:rsidRPr="00D74311">
        <w:rPr>
          <w:rFonts w:ascii="Arial" w:hAnsi="Arial" w:cs="Arial"/>
          <w:color w:val="000000"/>
          <w:lang w:val="de-DE"/>
        </w:rPr>
        <w:t xml:space="preserve"> und </w:t>
      </w:r>
      <w:hyperlink r:id="rId8" w:history="1">
        <w:r w:rsidR="00034D26" w:rsidRPr="00D74311">
          <w:rPr>
            <w:rStyle w:val="Hyperlink"/>
            <w:rFonts w:ascii="Arial" w:hAnsi="Arial" w:cs="Arial"/>
            <w:lang w:val="de-DE"/>
          </w:rPr>
          <w:t>https://nationales-forum-phagen.uni-hohenheim.de/das-nfp</w:t>
        </w:r>
      </w:hyperlink>
      <w:r w:rsidR="009B28D2" w:rsidRPr="00D74311">
        <w:rPr>
          <w:rFonts w:ascii="Arial" w:hAnsi="Arial" w:cs="Arial"/>
          <w:color w:val="000000"/>
          <w:lang w:val="de-DE"/>
        </w:rPr>
        <w:t>).</w:t>
      </w:r>
    </w:p>
    <w:p w:rsidR="009B28D2" w:rsidRPr="00D74311" w:rsidRDefault="009B28D2" w:rsidP="002E0537">
      <w:pPr>
        <w:pStyle w:val="Default"/>
        <w:spacing w:line="276" w:lineRule="auto"/>
        <w:jc w:val="both"/>
        <w:rPr>
          <w:color w:val="auto"/>
          <w:sz w:val="22"/>
          <w:szCs w:val="22"/>
        </w:rPr>
      </w:pPr>
    </w:p>
    <w:p w:rsidR="009B28D2" w:rsidRPr="002E0537" w:rsidRDefault="00537CDB" w:rsidP="002E0537">
      <w:pPr>
        <w:pStyle w:val="Default"/>
        <w:spacing w:line="276" w:lineRule="auto"/>
        <w:rPr>
          <w:b/>
          <w:color w:val="auto"/>
          <w:sz w:val="20"/>
          <w:szCs w:val="20"/>
          <w:lang w:val="en-US"/>
        </w:rPr>
      </w:pPr>
      <w:proofErr w:type="spellStart"/>
      <w:r w:rsidRPr="002E0537">
        <w:rPr>
          <w:b/>
          <w:color w:val="auto"/>
          <w:sz w:val="20"/>
          <w:szCs w:val="20"/>
          <w:lang w:val="en-US"/>
        </w:rPr>
        <w:t>Literatur</w:t>
      </w:r>
      <w:proofErr w:type="spellEnd"/>
    </w:p>
    <w:p w:rsidR="000B0FDF" w:rsidRPr="002E0537" w:rsidRDefault="000B0FDF" w:rsidP="002E0537">
      <w:pPr>
        <w:autoSpaceDE w:val="0"/>
        <w:autoSpaceDN w:val="0"/>
        <w:adjustRightInd w:val="0"/>
        <w:spacing w:after="0" w:line="276" w:lineRule="auto"/>
        <w:rPr>
          <w:rFonts w:ascii="Arial" w:hAnsi="Arial" w:cs="Arial"/>
          <w:color w:val="000000"/>
          <w:sz w:val="20"/>
          <w:szCs w:val="20"/>
          <w:lang w:val="de-DE"/>
        </w:rPr>
      </w:pPr>
      <w:proofErr w:type="spellStart"/>
      <w:r w:rsidRPr="002E0537">
        <w:rPr>
          <w:rFonts w:ascii="Arial" w:hAnsi="Arial" w:cs="Arial"/>
          <w:color w:val="000000"/>
          <w:sz w:val="20"/>
          <w:szCs w:val="20"/>
        </w:rPr>
        <w:t>D’Herelle</w:t>
      </w:r>
      <w:proofErr w:type="spellEnd"/>
      <w:r w:rsidRPr="002E0537">
        <w:rPr>
          <w:rFonts w:ascii="Arial" w:hAnsi="Arial" w:cs="Arial"/>
          <w:color w:val="000000"/>
          <w:sz w:val="20"/>
          <w:szCs w:val="20"/>
        </w:rPr>
        <w:t xml:space="preserve"> F (1917): Sur </w:t>
      </w:r>
      <w:proofErr w:type="gramStart"/>
      <w:r w:rsidRPr="002E0537">
        <w:rPr>
          <w:rFonts w:ascii="Arial" w:hAnsi="Arial" w:cs="Arial"/>
          <w:color w:val="000000"/>
          <w:sz w:val="20"/>
          <w:szCs w:val="20"/>
        </w:rPr>
        <w:t>un</w:t>
      </w:r>
      <w:proofErr w:type="gramEnd"/>
      <w:r w:rsidRPr="002E0537">
        <w:rPr>
          <w:rFonts w:ascii="Arial" w:hAnsi="Arial" w:cs="Arial"/>
          <w:color w:val="000000"/>
          <w:sz w:val="20"/>
          <w:szCs w:val="20"/>
        </w:rPr>
        <w:t xml:space="preserve"> microbe invisible </w:t>
      </w:r>
      <w:proofErr w:type="spellStart"/>
      <w:r w:rsidRPr="002E0537">
        <w:rPr>
          <w:rFonts w:ascii="Arial" w:hAnsi="Arial" w:cs="Arial"/>
          <w:color w:val="000000"/>
          <w:sz w:val="20"/>
          <w:szCs w:val="20"/>
        </w:rPr>
        <w:t>antagoniste</w:t>
      </w:r>
      <w:proofErr w:type="spellEnd"/>
      <w:r w:rsidRPr="002E0537">
        <w:rPr>
          <w:rFonts w:ascii="Arial" w:hAnsi="Arial" w:cs="Arial"/>
          <w:color w:val="000000"/>
          <w:sz w:val="20"/>
          <w:szCs w:val="20"/>
        </w:rPr>
        <w:t xml:space="preserve"> des </w:t>
      </w:r>
      <w:proofErr w:type="spellStart"/>
      <w:r w:rsidRPr="002E0537">
        <w:rPr>
          <w:rFonts w:ascii="Arial" w:hAnsi="Arial" w:cs="Arial"/>
          <w:color w:val="000000"/>
          <w:sz w:val="20"/>
          <w:szCs w:val="20"/>
        </w:rPr>
        <w:t>bacilles</w:t>
      </w:r>
      <w:proofErr w:type="spellEnd"/>
      <w:r w:rsidRPr="002E0537">
        <w:rPr>
          <w:rFonts w:ascii="Arial" w:hAnsi="Arial" w:cs="Arial"/>
          <w:color w:val="000000"/>
          <w:sz w:val="20"/>
          <w:szCs w:val="20"/>
        </w:rPr>
        <w:t xml:space="preserve"> </w:t>
      </w:r>
      <w:proofErr w:type="spellStart"/>
      <w:r w:rsidRPr="002E0537">
        <w:rPr>
          <w:rFonts w:ascii="Arial" w:hAnsi="Arial" w:cs="Arial"/>
          <w:color w:val="000000"/>
          <w:sz w:val="20"/>
          <w:szCs w:val="20"/>
        </w:rPr>
        <w:t>dysentériques</w:t>
      </w:r>
      <w:proofErr w:type="spellEnd"/>
      <w:r w:rsidRPr="002E0537">
        <w:rPr>
          <w:rFonts w:ascii="Arial" w:hAnsi="Arial" w:cs="Arial"/>
          <w:color w:val="000000"/>
          <w:sz w:val="20"/>
          <w:szCs w:val="20"/>
        </w:rPr>
        <w:t xml:space="preserve">. </w:t>
      </w:r>
      <w:r w:rsidRPr="002E0537">
        <w:rPr>
          <w:rFonts w:ascii="Arial" w:hAnsi="Arial" w:cs="Arial"/>
          <w:color w:val="000000"/>
          <w:sz w:val="20"/>
          <w:szCs w:val="20"/>
          <w:lang w:val="de-DE"/>
        </w:rPr>
        <w:t xml:space="preserve">CR </w:t>
      </w:r>
      <w:proofErr w:type="spellStart"/>
      <w:r w:rsidRPr="002E0537">
        <w:rPr>
          <w:rFonts w:ascii="Arial" w:hAnsi="Arial" w:cs="Arial"/>
          <w:color w:val="000000"/>
          <w:sz w:val="20"/>
          <w:szCs w:val="20"/>
          <w:lang w:val="de-DE"/>
        </w:rPr>
        <w:t>Hebd</w:t>
      </w:r>
      <w:proofErr w:type="spellEnd"/>
      <w:r w:rsidRPr="002E0537">
        <w:rPr>
          <w:rFonts w:ascii="Arial" w:hAnsi="Arial" w:cs="Arial"/>
          <w:color w:val="000000"/>
          <w:sz w:val="20"/>
          <w:szCs w:val="20"/>
          <w:lang w:val="de-DE"/>
        </w:rPr>
        <w:t xml:space="preserve"> </w:t>
      </w:r>
      <w:proofErr w:type="spellStart"/>
      <w:r w:rsidRPr="002E0537">
        <w:rPr>
          <w:rFonts w:ascii="Arial" w:hAnsi="Arial" w:cs="Arial"/>
          <w:color w:val="000000"/>
          <w:sz w:val="20"/>
          <w:szCs w:val="20"/>
          <w:lang w:val="de-DE"/>
        </w:rPr>
        <w:t>Seances</w:t>
      </w:r>
      <w:proofErr w:type="spellEnd"/>
      <w:r w:rsidRPr="002E0537">
        <w:rPr>
          <w:rFonts w:ascii="Arial" w:hAnsi="Arial" w:cs="Arial"/>
          <w:color w:val="000000"/>
          <w:sz w:val="20"/>
          <w:szCs w:val="20"/>
          <w:lang w:val="de-DE"/>
        </w:rPr>
        <w:t xml:space="preserve"> </w:t>
      </w:r>
      <w:proofErr w:type="spellStart"/>
      <w:r w:rsidRPr="002E0537">
        <w:rPr>
          <w:rFonts w:ascii="Arial" w:hAnsi="Arial" w:cs="Arial"/>
          <w:color w:val="000000"/>
          <w:sz w:val="20"/>
          <w:szCs w:val="20"/>
          <w:lang w:val="de-DE"/>
        </w:rPr>
        <w:t>Acad</w:t>
      </w:r>
      <w:proofErr w:type="spellEnd"/>
      <w:r w:rsidRPr="002E0537">
        <w:rPr>
          <w:rFonts w:ascii="Arial" w:hAnsi="Arial" w:cs="Arial"/>
          <w:color w:val="000000"/>
          <w:sz w:val="20"/>
          <w:szCs w:val="20"/>
          <w:lang w:val="de-DE"/>
        </w:rPr>
        <w:t xml:space="preserve"> </w:t>
      </w:r>
      <w:proofErr w:type="spellStart"/>
      <w:r w:rsidRPr="002E0537">
        <w:rPr>
          <w:rFonts w:ascii="Arial" w:hAnsi="Arial" w:cs="Arial"/>
          <w:color w:val="000000"/>
          <w:sz w:val="20"/>
          <w:szCs w:val="20"/>
          <w:lang w:val="de-DE"/>
        </w:rPr>
        <w:t>Sci</w:t>
      </w:r>
      <w:proofErr w:type="spellEnd"/>
      <w:r w:rsidRPr="002E0537">
        <w:rPr>
          <w:rFonts w:ascii="Arial" w:hAnsi="Arial" w:cs="Arial"/>
          <w:color w:val="000000"/>
          <w:sz w:val="20"/>
          <w:szCs w:val="20"/>
          <w:lang w:val="de-DE"/>
        </w:rPr>
        <w:t xml:space="preserve"> D165 11: 373–375</w:t>
      </w:r>
    </w:p>
    <w:p w:rsidR="000B0FDF" w:rsidRPr="002E0537" w:rsidRDefault="000B0FDF" w:rsidP="002E0537">
      <w:pPr>
        <w:autoSpaceDE w:val="0"/>
        <w:autoSpaceDN w:val="0"/>
        <w:adjustRightInd w:val="0"/>
        <w:spacing w:after="0" w:line="276" w:lineRule="auto"/>
        <w:rPr>
          <w:rFonts w:ascii="Arial" w:hAnsi="Arial" w:cs="Arial"/>
          <w:color w:val="000000"/>
          <w:sz w:val="20"/>
          <w:szCs w:val="20"/>
          <w:lang w:val="de-DE"/>
        </w:rPr>
      </w:pPr>
      <w:r w:rsidRPr="002E0537">
        <w:rPr>
          <w:rFonts w:ascii="Arial" w:hAnsi="Arial" w:cs="Arial"/>
          <w:color w:val="000000"/>
          <w:sz w:val="20"/>
          <w:szCs w:val="20"/>
          <w:lang w:val="de-DE"/>
        </w:rPr>
        <w:t xml:space="preserve">Deutscher Bundestag (2017) Drucksache 18/12075, </w:t>
      </w:r>
      <w:hyperlink r:id="rId9" w:history="1">
        <w:r w:rsidRPr="002E0537">
          <w:rPr>
            <w:rStyle w:val="Hyperlink"/>
            <w:rFonts w:ascii="Arial" w:hAnsi="Arial" w:cs="Arial"/>
            <w:sz w:val="20"/>
            <w:szCs w:val="20"/>
            <w:lang w:val="de-DE"/>
          </w:rPr>
          <w:t>http://dip21.bundestag.de/dip21/btd/18/120/1812075.pdf</w:t>
        </w:r>
      </w:hyperlink>
    </w:p>
    <w:p w:rsidR="000B0FDF" w:rsidRPr="002E0537" w:rsidRDefault="000B0FDF" w:rsidP="002E0537">
      <w:pPr>
        <w:autoSpaceDE w:val="0"/>
        <w:autoSpaceDN w:val="0"/>
        <w:adjustRightInd w:val="0"/>
        <w:spacing w:after="0" w:line="276" w:lineRule="auto"/>
        <w:rPr>
          <w:rFonts w:ascii="Arial" w:eastAsia="Times New Roman" w:hAnsi="Arial" w:cs="Arial"/>
          <w:sz w:val="20"/>
          <w:szCs w:val="20"/>
          <w:lang w:eastAsia="de-DE"/>
        </w:rPr>
      </w:pPr>
      <w:r w:rsidRPr="002E0537">
        <w:rPr>
          <w:rFonts w:ascii="Arial" w:eastAsia="Times New Roman" w:hAnsi="Arial" w:cs="Arial"/>
          <w:sz w:val="20"/>
          <w:szCs w:val="20"/>
          <w:lang w:eastAsia="de-DE"/>
        </w:rPr>
        <w:t xml:space="preserve">Doss J, Culbertson K, Hahn D, Camacho J, </w:t>
      </w:r>
      <w:proofErr w:type="spellStart"/>
      <w:r w:rsidRPr="002E0537">
        <w:rPr>
          <w:rFonts w:ascii="Arial" w:eastAsia="Times New Roman" w:hAnsi="Arial" w:cs="Arial"/>
          <w:sz w:val="20"/>
          <w:szCs w:val="20"/>
          <w:lang w:eastAsia="de-DE"/>
        </w:rPr>
        <w:t>Barekzi</w:t>
      </w:r>
      <w:proofErr w:type="spellEnd"/>
      <w:r w:rsidRPr="002E0537">
        <w:rPr>
          <w:rFonts w:ascii="Arial" w:eastAsia="Times New Roman" w:hAnsi="Arial" w:cs="Arial"/>
          <w:sz w:val="20"/>
          <w:szCs w:val="20"/>
          <w:lang w:eastAsia="de-DE"/>
        </w:rPr>
        <w:t xml:space="preserve"> N (2017):</w:t>
      </w:r>
      <w:r w:rsidRPr="002E0537">
        <w:rPr>
          <w:rFonts w:ascii="Arial" w:eastAsia="Times New Roman" w:hAnsi="Arial" w:cs="Arial"/>
          <w:bCs/>
          <w:kern w:val="36"/>
          <w:sz w:val="20"/>
          <w:szCs w:val="20"/>
          <w:lang w:eastAsia="de-DE"/>
        </w:rPr>
        <w:t xml:space="preserve"> A Review of Phage Therapy against Bacterial Pathogens of Aquatic and Terrestrial Organisms. </w:t>
      </w:r>
      <w:hyperlink r:id="rId10" w:history="1">
        <w:r w:rsidRPr="002E0537">
          <w:rPr>
            <w:rFonts w:ascii="Arial" w:eastAsia="Times New Roman" w:hAnsi="Arial" w:cs="Arial"/>
            <w:sz w:val="20"/>
            <w:szCs w:val="20"/>
            <w:lang w:eastAsia="de-DE"/>
          </w:rPr>
          <w:t>Viruses</w:t>
        </w:r>
      </w:hyperlink>
      <w:r w:rsidRPr="002E0537">
        <w:rPr>
          <w:rFonts w:ascii="Arial" w:eastAsia="Times New Roman" w:hAnsi="Arial" w:cs="Arial"/>
          <w:sz w:val="20"/>
          <w:szCs w:val="20"/>
          <w:lang w:eastAsia="de-DE"/>
        </w:rPr>
        <w:t xml:space="preserve"> 9: 50</w:t>
      </w:r>
    </w:p>
    <w:p w:rsidR="000B0FDF" w:rsidRPr="002E0537" w:rsidRDefault="000B0FDF" w:rsidP="002E0537">
      <w:pPr>
        <w:pStyle w:val="Default"/>
        <w:spacing w:line="276" w:lineRule="auto"/>
        <w:rPr>
          <w:bCs/>
          <w:sz w:val="20"/>
          <w:szCs w:val="20"/>
          <w:lang w:val="en-US"/>
        </w:rPr>
      </w:pPr>
      <w:proofErr w:type="spellStart"/>
      <w:r w:rsidRPr="002E0537">
        <w:rPr>
          <w:iCs/>
          <w:sz w:val="20"/>
          <w:szCs w:val="20"/>
          <w:lang w:val="en-US"/>
        </w:rPr>
        <w:t>Feiner</w:t>
      </w:r>
      <w:proofErr w:type="spellEnd"/>
      <w:r w:rsidRPr="002E0537">
        <w:rPr>
          <w:iCs/>
          <w:sz w:val="20"/>
          <w:szCs w:val="20"/>
          <w:lang w:val="en-US"/>
        </w:rPr>
        <w:t xml:space="preserve"> R, </w:t>
      </w:r>
      <w:proofErr w:type="spellStart"/>
      <w:r w:rsidRPr="002E0537">
        <w:rPr>
          <w:iCs/>
          <w:sz w:val="20"/>
          <w:szCs w:val="20"/>
          <w:lang w:val="en-US"/>
        </w:rPr>
        <w:t>Argov</w:t>
      </w:r>
      <w:proofErr w:type="spellEnd"/>
      <w:r w:rsidRPr="002E0537">
        <w:rPr>
          <w:iCs/>
          <w:sz w:val="20"/>
          <w:szCs w:val="20"/>
          <w:lang w:val="en-US"/>
        </w:rPr>
        <w:t xml:space="preserve"> T, </w:t>
      </w:r>
      <w:proofErr w:type="spellStart"/>
      <w:r w:rsidRPr="002E0537">
        <w:rPr>
          <w:iCs/>
          <w:sz w:val="20"/>
          <w:szCs w:val="20"/>
          <w:lang w:val="en-US"/>
        </w:rPr>
        <w:t>Rabinovich</w:t>
      </w:r>
      <w:proofErr w:type="spellEnd"/>
      <w:r w:rsidRPr="002E0537">
        <w:rPr>
          <w:iCs/>
          <w:sz w:val="20"/>
          <w:szCs w:val="20"/>
          <w:lang w:val="en-US"/>
        </w:rPr>
        <w:t xml:space="preserve"> L, </w:t>
      </w:r>
      <w:proofErr w:type="spellStart"/>
      <w:r w:rsidRPr="002E0537">
        <w:rPr>
          <w:iCs/>
          <w:sz w:val="20"/>
          <w:szCs w:val="20"/>
          <w:lang w:val="en-US"/>
        </w:rPr>
        <w:t>Sigal</w:t>
      </w:r>
      <w:proofErr w:type="spellEnd"/>
      <w:r w:rsidRPr="002E0537">
        <w:rPr>
          <w:iCs/>
          <w:sz w:val="20"/>
          <w:szCs w:val="20"/>
          <w:lang w:val="en-US"/>
        </w:rPr>
        <w:t xml:space="preserve"> N, </w:t>
      </w:r>
      <w:proofErr w:type="spellStart"/>
      <w:r w:rsidRPr="002E0537">
        <w:rPr>
          <w:iCs/>
          <w:sz w:val="20"/>
          <w:szCs w:val="20"/>
          <w:lang w:val="en-US"/>
        </w:rPr>
        <w:t>Borovok</w:t>
      </w:r>
      <w:proofErr w:type="spellEnd"/>
      <w:r w:rsidRPr="002E0537">
        <w:rPr>
          <w:iCs/>
          <w:sz w:val="20"/>
          <w:szCs w:val="20"/>
          <w:lang w:val="en-US"/>
        </w:rPr>
        <w:t xml:space="preserve"> I, Herskovits AA (2015): </w:t>
      </w:r>
      <w:r w:rsidRPr="002E0537">
        <w:rPr>
          <w:sz w:val="20"/>
          <w:szCs w:val="20"/>
          <w:lang w:val="en-US"/>
        </w:rPr>
        <w:t xml:space="preserve">A new </w:t>
      </w:r>
      <w:proofErr w:type="gramStart"/>
      <w:r w:rsidRPr="002E0537">
        <w:rPr>
          <w:sz w:val="20"/>
          <w:szCs w:val="20"/>
          <w:lang w:val="en-US"/>
        </w:rPr>
        <w:t xml:space="preserve">perspective </w:t>
      </w:r>
      <w:r w:rsidR="009F3557">
        <w:rPr>
          <w:sz w:val="20"/>
          <w:szCs w:val="20"/>
          <w:lang w:val="en-US"/>
        </w:rPr>
        <w:t xml:space="preserve"> </w:t>
      </w:r>
      <w:r w:rsidRPr="002E0537">
        <w:rPr>
          <w:sz w:val="20"/>
          <w:szCs w:val="20"/>
          <w:lang w:val="en-US"/>
        </w:rPr>
        <w:t>on</w:t>
      </w:r>
      <w:proofErr w:type="gramEnd"/>
      <w:r w:rsidRPr="002E0537">
        <w:rPr>
          <w:sz w:val="20"/>
          <w:szCs w:val="20"/>
          <w:lang w:val="en-US"/>
        </w:rPr>
        <w:t xml:space="preserve"> </w:t>
      </w:r>
      <w:proofErr w:type="spellStart"/>
      <w:r w:rsidRPr="002E0537">
        <w:rPr>
          <w:sz w:val="20"/>
          <w:szCs w:val="20"/>
          <w:lang w:val="en-US"/>
        </w:rPr>
        <w:t>lysogeny</w:t>
      </w:r>
      <w:proofErr w:type="spellEnd"/>
      <w:r w:rsidRPr="002E0537">
        <w:rPr>
          <w:sz w:val="20"/>
          <w:szCs w:val="20"/>
          <w:lang w:val="en-US"/>
        </w:rPr>
        <w:t>: prophages as active regulatory switches of bacteria. Nature Rev</w:t>
      </w:r>
      <w:r w:rsidRPr="002E0537">
        <w:rPr>
          <w:rStyle w:val="A8"/>
          <w:rFonts w:cs="Arial"/>
          <w:sz w:val="20"/>
          <w:szCs w:val="20"/>
          <w:lang w:val="en-US"/>
        </w:rPr>
        <w:t xml:space="preserve"> </w:t>
      </w:r>
      <w:proofErr w:type="spellStart"/>
      <w:r w:rsidRPr="002E0537">
        <w:rPr>
          <w:rStyle w:val="A8"/>
          <w:rFonts w:cs="Arial"/>
          <w:sz w:val="20"/>
          <w:szCs w:val="20"/>
          <w:lang w:val="en-US"/>
        </w:rPr>
        <w:t>Microbiol</w:t>
      </w:r>
      <w:proofErr w:type="spellEnd"/>
      <w:r w:rsidRPr="002E0537">
        <w:rPr>
          <w:rStyle w:val="A8"/>
          <w:rFonts w:cs="Arial"/>
          <w:sz w:val="20"/>
          <w:szCs w:val="20"/>
          <w:lang w:val="en-US"/>
        </w:rPr>
        <w:t xml:space="preserve">, </w:t>
      </w:r>
      <w:r w:rsidRPr="002E0537">
        <w:rPr>
          <w:sz w:val="20"/>
          <w:szCs w:val="20"/>
          <w:lang w:val="en-US"/>
        </w:rPr>
        <w:t xml:space="preserve">13: </w:t>
      </w:r>
      <w:r w:rsidRPr="002E0537">
        <w:rPr>
          <w:bCs/>
          <w:sz w:val="20"/>
          <w:szCs w:val="20"/>
          <w:lang w:val="en-US"/>
        </w:rPr>
        <w:t>641-650</w:t>
      </w:r>
    </w:p>
    <w:p w:rsidR="000B0FDF" w:rsidRPr="002E0537" w:rsidRDefault="000B0FDF" w:rsidP="002E0537">
      <w:pPr>
        <w:autoSpaceDE w:val="0"/>
        <w:autoSpaceDN w:val="0"/>
        <w:adjustRightInd w:val="0"/>
        <w:spacing w:after="0" w:line="276" w:lineRule="auto"/>
        <w:rPr>
          <w:rFonts w:ascii="Arial" w:hAnsi="Arial" w:cs="Arial"/>
          <w:color w:val="000000" w:themeColor="text1"/>
          <w:sz w:val="20"/>
          <w:szCs w:val="20"/>
        </w:rPr>
      </w:pPr>
      <w:proofErr w:type="spellStart"/>
      <w:r w:rsidRPr="002E0537">
        <w:rPr>
          <w:rFonts w:ascii="Arial" w:hAnsi="Arial" w:cs="Arial"/>
          <w:color w:val="000000"/>
          <w:sz w:val="20"/>
          <w:szCs w:val="20"/>
        </w:rPr>
        <w:t>Jee</w:t>
      </w:r>
      <w:proofErr w:type="spellEnd"/>
      <w:r w:rsidRPr="002E0537">
        <w:rPr>
          <w:rFonts w:ascii="Arial" w:hAnsi="Arial" w:cs="Arial"/>
          <w:color w:val="000000"/>
          <w:sz w:val="20"/>
          <w:szCs w:val="20"/>
        </w:rPr>
        <w:t xml:space="preserve"> EH, Ji </w:t>
      </w:r>
      <w:proofErr w:type="spellStart"/>
      <w:r w:rsidRPr="002E0537">
        <w:rPr>
          <w:rFonts w:ascii="Arial" w:hAnsi="Arial" w:cs="Arial"/>
          <w:color w:val="000000"/>
          <w:sz w:val="20"/>
          <w:szCs w:val="20"/>
        </w:rPr>
        <w:t>HKim</w:t>
      </w:r>
      <w:proofErr w:type="spellEnd"/>
      <w:r w:rsidRPr="002E0537">
        <w:rPr>
          <w:rFonts w:ascii="Arial" w:hAnsi="Arial" w:cs="Arial"/>
          <w:color w:val="000000"/>
          <w:sz w:val="20"/>
          <w:szCs w:val="20"/>
        </w:rPr>
        <w:t xml:space="preserve">, Sun YH, </w:t>
      </w:r>
      <w:proofErr w:type="spellStart"/>
      <w:r w:rsidRPr="002E0537">
        <w:rPr>
          <w:rFonts w:ascii="Arial" w:hAnsi="Arial" w:cs="Arial"/>
          <w:color w:val="000000"/>
          <w:sz w:val="20"/>
          <w:szCs w:val="20"/>
        </w:rPr>
        <w:t>Casiano</w:t>
      </w:r>
      <w:proofErr w:type="spellEnd"/>
      <w:r w:rsidRPr="002E0537">
        <w:rPr>
          <w:rFonts w:ascii="Arial" w:hAnsi="Arial" w:cs="Arial"/>
          <w:color w:val="000000"/>
          <w:sz w:val="20"/>
          <w:szCs w:val="20"/>
        </w:rPr>
        <w:t xml:space="preserve"> H. </w:t>
      </w:r>
      <w:proofErr w:type="spellStart"/>
      <w:r w:rsidRPr="002E0537">
        <w:rPr>
          <w:rFonts w:ascii="Arial" w:hAnsi="Arial" w:cs="Arial"/>
          <w:color w:val="000000"/>
          <w:sz w:val="20"/>
          <w:szCs w:val="20"/>
        </w:rPr>
        <w:t>Choresca</w:t>
      </w:r>
      <w:proofErr w:type="spellEnd"/>
      <w:r w:rsidRPr="002E0537">
        <w:rPr>
          <w:rFonts w:ascii="Arial" w:hAnsi="Arial" w:cs="Arial"/>
          <w:color w:val="000000"/>
          <w:sz w:val="20"/>
          <w:szCs w:val="20"/>
        </w:rPr>
        <w:t xml:space="preserve"> Jr., Sang PS, </w:t>
      </w:r>
      <w:proofErr w:type="spellStart"/>
      <w:r w:rsidRPr="002E0537">
        <w:rPr>
          <w:rFonts w:ascii="Arial" w:hAnsi="Arial" w:cs="Arial"/>
          <w:color w:val="000000"/>
          <w:sz w:val="20"/>
          <w:szCs w:val="20"/>
        </w:rPr>
        <w:t>Jin</w:t>
      </w:r>
      <w:proofErr w:type="spellEnd"/>
      <w:r w:rsidRPr="002E0537">
        <w:rPr>
          <w:rFonts w:ascii="Arial" w:hAnsi="Arial" w:cs="Arial"/>
          <w:color w:val="000000"/>
          <w:sz w:val="20"/>
          <w:szCs w:val="20"/>
        </w:rPr>
        <w:t xml:space="preserve"> WJ, Ji YC, Yong HP, Se CP (2013): Isolation and characterization of a </w:t>
      </w:r>
      <w:proofErr w:type="spellStart"/>
      <w:r w:rsidRPr="002E0537">
        <w:rPr>
          <w:rFonts w:ascii="Arial" w:hAnsi="Arial" w:cs="Arial"/>
          <w:color w:val="000000"/>
          <w:sz w:val="20"/>
          <w:szCs w:val="20"/>
        </w:rPr>
        <w:t>Myoviridae</w:t>
      </w:r>
      <w:proofErr w:type="spellEnd"/>
      <w:r w:rsidRPr="002E0537">
        <w:rPr>
          <w:rFonts w:ascii="Arial" w:hAnsi="Arial" w:cs="Arial"/>
          <w:color w:val="000000"/>
          <w:sz w:val="20"/>
          <w:szCs w:val="20"/>
        </w:rPr>
        <w:t xml:space="preserve"> bacteriophage against </w:t>
      </w:r>
      <w:r w:rsidRPr="002E0537">
        <w:rPr>
          <w:rFonts w:ascii="Arial" w:hAnsi="Arial" w:cs="Arial"/>
          <w:color w:val="000000" w:themeColor="text1"/>
          <w:sz w:val="20"/>
          <w:szCs w:val="20"/>
        </w:rPr>
        <w:t xml:space="preserve">Staphylococcus aureus isolated from dairy cows with mastitis. Res Vet </w:t>
      </w:r>
      <w:proofErr w:type="spellStart"/>
      <w:r w:rsidRPr="002E0537">
        <w:rPr>
          <w:rFonts w:ascii="Arial" w:hAnsi="Arial" w:cs="Arial"/>
          <w:color w:val="000000" w:themeColor="text1"/>
          <w:sz w:val="20"/>
          <w:szCs w:val="20"/>
        </w:rPr>
        <w:t>Sci</w:t>
      </w:r>
      <w:proofErr w:type="spellEnd"/>
      <w:r w:rsidRPr="002E0537">
        <w:rPr>
          <w:rFonts w:ascii="Arial" w:hAnsi="Arial" w:cs="Arial"/>
          <w:color w:val="000000" w:themeColor="text1"/>
          <w:sz w:val="20"/>
          <w:szCs w:val="20"/>
        </w:rPr>
        <w:t xml:space="preserve"> 95: 758–763</w:t>
      </w:r>
    </w:p>
    <w:p w:rsidR="000B0FDF" w:rsidRPr="002E0537" w:rsidRDefault="000B0FDF" w:rsidP="002E0537">
      <w:pPr>
        <w:pStyle w:val="Default"/>
        <w:spacing w:line="276" w:lineRule="auto"/>
        <w:rPr>
          <w:sz w:val="20"/>
          <w:szCs w:val="20"/>
          <w:lang w:val="en-US"/>
        </w:rPr>
      </w:pPr>
      <w:r w:rsidRPr="002E0537">
        <w:rPr>
          <w:sz w:val="20"/>
          <w:szCs w:val="20"/>
          <w:lang w:val="en-US"/>
        </w:rPr>
        <w:t xml:space="preserve">Kittler S, Fischer S, </w:t>
      </w:r>
      <w:proofErr w:type="spellStart"/>
      <w:r w:rsidRPr="002E0537">
        <w:rPr>
          <w:sz w:val="20"/>
          <w:szCs w:val="20"/>
          <w:lang w:val="en-US"/>
        </w:rPr>
        <w:t>Abdulmawjood</w:t>
      </w:r>
      <w:proofErr w:type="spellEnd"/>
      <w:r w:rsidRPr="002E0537">
        <w:rPr>
          <w:sz w:val="20"/>
          <w:szCs w:val="20"/>
          <w:lang w:val="en-US"/>
        </w:rPr>
        <w:t xml:space="preserve"> A, </w:t>
      </w:r>
      <w:proofErr w:type="spellStart"/>
      <w:r w:rsidRPr="002E0537">
        <w:rPr>
          <w:sz w:val="20"/>
          <w:szCs w:val="20"/>
          <w:lang w:val="en-US"/>
        </w:rPr>
        <w:t>Glünder</w:t>
      </w:r>
      <w:proofErr w:type="spellEnd"/>
      <w:r w:rsidRPr="002E0537">
        <w:rPr>
          <w:sz w:val="20"/>
          <w:szCs w:val="20"/>
          <w:lang w:val="en-US"/>
        </w:rPr>
        <w:t xml:space="preserve"> G, Klein G (2013): </w:t>
      </w:r>
      <w:r w:rsidRPr="002E0537">
        <w:rPr>
          <w:bCs/>
          <w:sz w:val="20"/>
          <w:szCs w:val="20"/>
          <w:lang w:val="en-US"/>
        </w:rPr>
        <w:t xml:space="preserve">Effect of Bacteriophage Application on </w:t>
      </w:r>
      <w:r w:rsidRPr="002E0537">
        <w:rPr>
          <w:bCs/>
          <w:i/>
          <w:iCs/>
          <w:sz w:val="20"/>
          <w:szCs w:val="20"/>
          <w:lang w:val="en-US"/>
        </w:rPr>
        <w:t xml:space="preserve">Campylobacter </w:t>
      </w:r>
      <w:proofErr w:type="spellStart"/>
      <w:r w:rsidRPr="002E0537">
        <w:rPr>
          <w:bCs/>
          <w:i/>
          <w:iCs/>
          <w:sz w:val="20"/>
          <w:szCs w:val="20"/>
          <w:lang w:val="en-US"/>
        </w:rPr>
        <w:t>jejuni</w:t>
      </w:r>
      <w:proofErr w:type="spellEnd"/>
      <w:r w:rsidRPr="002E0537">
        <w:rPr>
          <w:bCs/>
          <w:i/>
          <w:iCs/>
          <w:sz w:val="20"/>
          <w:szCs w:val="20"/>
          <w:lang w:val="en-US"/>
        </w:rPr>
        <w:t xml:space="preserve"> </w:t>
      </w:r>
      <w:r w:rsidRPr="002E0537">
        <w:rPr>
          <w:bCs/>
          <w:sz w:val="20"/>
          <w:szCs w:val="20"/>
          <w:lang w:val="en-US"/>
        </w:rPr>
        <w:t>Loads in Commercial Broiler Flocks,</w:t>
      </w:r>
      <w:r w:rsidRPr="002E0537">
        <w:rPr>
          <w:sz w:val="20"/>
          <w:szCs w:val="20"/>
          <w:lang w:val="en-US"/>
        </w:rPr>
        <w:t xml:space="preserve"> </w:t>
      </w:r>
      <w:proofErr w:type="spellStart"/>
      <w:r w:rsidRPr="002E0537">
        <w:rPr>
          <w:sz w:val="20"/>
          <w:szCs w:val="20"/>
          <w:lang w:val="en-US"/>
        </w:rPr>
        <w:t>Appl</w:t>
      </w:r>
      <w:proofErr w:type="spellEnd"/>
      <w:r w:rsidRPr="002E0537">
        <w:rPr>
          <w:sz w:val="20"/>
          <w:szCs w:val="20"/>
          <w:lang w:val="en-US"/>
        </w:rPr>
        <w:t xml:space="preserve"> </w:t>
      </w:r>
      <w:proofErr w:type="spellStart"/>
      <w:r w:rsidRPr="002E0537">
        <w:rPr>
          <w:sz w:val="20"/>
          <w:szCs w:val="20"/>
          <w:lang w:val="en-US"/>
        </w:rPr>
        <w:t>Env</w:t>
      </w:r>
      <w:proofErr w:type="spellEnd"/>
      <w:r w:rsidRPr="002E0537">
        <w:rPr>
          <w:sz w:val="20"/>
          <w:szCs w:val="20"/>
          <w:lang w:val="en-US"/>
        </w:rPr>
        <w:t xml:space="preserve"> </w:t>
      </w:r>
      <w:proofErr w:type="spellStart"/>
      <w:r w:rsidRPr="002E0537">
        <w:rPr>
          <w:sz w:val="20"/>
          <w:szCs w:val="20"/>
          <w:lang w:val="en-US"/>
        </w:rPr>
        <w:t>Microbiol</w:t>
      </w:r>
      <w:proofErr w:type="spellEnd"/>
      <w:r w:rsidRPr="002E0537">
        <w:rPr>
          <w:sz w:val="20"/>
          <w:szCs w:val="20"/>
          <w:lang w:val="en-US"/>
        </w:rPr>
        <w:t xml:space="preserve"> 79: 7525–7533</w:t>
      </w:r>
    </w:p>
    <w:p w:rsidR="000B0FDF" w:rsidRPr="002E0537" w:rsidRDefault="000B0FDF" w:rsidP="002E0537">
      <w:pPr>
        <w:autoSpaceDE w:val="0"/>
        <w:autoSpaceDN w:val="0"/>
        <w:adjustRightInd w:val="0"/>
        <w:spacing w:after="0" w:line="276" w:lineRule="auto"/>
        <w:rPr>
          <w:rFonts w:ascii="Arial" w:hAnsi="Arial" w:cs="Arial"/>
          <w:sz w:val="20"/>
          <w:szCs w:val="20"/>
        </w:rPr>
      </w:pPr>
      <w:proofErr w:type="spellStart"/>
      <w:r w:rsidRPr="002E0537">
        <w:rPr>
          <w:rFonts w:ascii="Arial" w:hAnsi="Arial" w:cs="Arial"/>
          <w:bCs/>
          <w:sz w:val="20"/>
          <w:szCs w:val="20"/>
        </w:rPr>
        <w:t>Pirnay</w:t>
      </w:r>
      <w:proofErr w:type="spellEnd"/>
      <w:r w:rsidRPr="002E0537">
        <w:rPr>
          <w:rFonts w:ascii="Arial" w:hAnsi="Arial" w:cs="Arial"/>
          <w:bCs/>
          <w:sz w:val="20"/>
          <w:szCs w:val="20"/>
        </w:rPr>
        <w:t xml:space="preserve"> JP, </w:t>
      </w:r>
      <w:proofErr w:type="spellStart"/>
      <w:r w:rsidRPr="002E0537">
        <w:rPr>
          <w:rFonts w:ascii="Arial" w:hAnsi="Arial" w:cs="Arial"/>
          <w:bCs/>
          <w:sz w:val="20"/>
          <w:szCs w:val="20"/>
        </w:rPr>
        <w:t>Verbeken</w:t>
      </w:r>
      <w:proofErr w:type="spellEnd"/>
      <w:r w:rsidRPr="002E0537">
        <w:rPr>
          <w:rFonts w:ascii="Arial" w:hAnsi="Arial" w:cs="Arial"/>
          <w:bCs/>
          <w:sz w:val="20"/>
          <w:szCs w:val="20"/>
        </w:rPr>
        <w:t xml:space="preserve"> G, </w:t>
      </w:r>
      <w:proofErr w:type="spellStart"/>
      <w:r w:rsidRPr="002E0537">
        <w:rPr>
          <w:rFonts w:ascii="Arial" w:hAnsi="Arial" w:cs="Arial"/>
          <w:bCs/>
          <w:sz w:val="20"/>
          <w:szCs w:val="20"/>
        </w:rPr>
        <w:t>Ceyssens</w:t>
      </w:r>
      <w:proofErr w:type="spellEnd"/>
      <w:r w:rsidRPr="002E0537">
        <w:rPr>
          <w:rFonts w:ascii="Arial" w:hAnsi="Arial" w:cs="Arial"/>
          <w:bCs/>
          <w:sz w:val="20"/>
          <w:szCs w:val="20"/>
        </w:rPr>
        <w:t xml:space="preserve"> PJ, </w:t>
      </w:r>
      <w:proofErr w:type="spellStart"/>
      <w:r w:rsidRPr="002E0537">
        <w:rPr>
          <w:rFonts w:ascii="Arial" w:hAnsi="Arial" w:cs="Arial"/>
          <w:bCs/>
          <w:sz w:val="20"/>
          <w:szCs w:val="20"/>
        </w:rPr>
        <w:t>Huys</w:t>
      </w:r>
      <w:proofErr w:type="spellEnd"/>
      <w:r w:rsidRPr="002E0537">
        <w:rPr>
          <w:rFonts w:ascii="Arial" w:hAnsi="Arial" w:cs="Arial"/>
          <w:bCs/>
          <w:sz w:val="20"/>
          <w:szCs w:val="20"/>
        </w:rPr>
        <w:t xml:space="preserve"> I, De </w:t>
      </w:r>
      <w:proofErr w:type="spellStart"/>
      <w:r w:rsidRPr="002E0537">
        <w:rPr>
          <w:rFonts w:ascii="Arial" w:hAnsi="Arial" w:cs="Arial"/>
          <w:bCs/>
          <w:sz w:val="20"/>
          <w:szCs w:val="20"/>
        </w:rPr>
        <w:t>Vos</w:t>
      </w:r>
      <w:proofErr w:type="spellEnd"/>
      <w:r w:rsidRPr="002E0537">
        <w:rPr>
          <w:rFonts w:ascii="Arial" w:hAnsi="Arial" w:cs="Arial"/>
          <w:bCs/>
          <w:sz w:val="20"/>
          <w:szCs w:val="20"/>
        </w:rPr>
        <w:t xml:space="preserve"> D, </w:t>
      </w:r>
      <w:proofErr w:type="spellStart"/>
      <w:r w:rsidRPr="002E0537">
        <w:rPr>
          <w:rFonts w:ascii="Arial" w:hAnsi="Arial" w:cs="Arial"/>
          <w:bCs/>
          <w:sz w:val="20"/>
          <w:szCs w:val="20"/>
        </w:rPr>
        <w:t>Ameloot</w:t>
      </w:r>
      <w:proofErr w:type="spellEnd"/>
      <w:r w:rsidRPr="002E0537">
        <w:rPr>
          <w:rFonts w:ascii="Arial" w:hAnsi="Arial" w:cs="Arial"/>
          <w:bCs/>
          <w:sz w:val="20"/>
          <w:szCs w:val="20"/>
        </w:rPr>
        <w:t xml:space="preserve"> C, </w:t>
      </w:r>
      <w:proofErr w:type="spellStart"/>
      <w:r w:rsidRPr="002E0537">
        <w:rPr>
          <w:rFonts w:ascii="Arial" w:hAnsi="Arial" w:cs="Arial"/>
          <w:bCs/>
          <w:sz w:val="20"/>
          <w:szCs w:val="20"/>
        </w:rPr>
        <w:t>Fauconnier</w:t>
      </w:r>
      <w:proofErr w:type="spellEnd"/>
      <w:r w:rsidRPr="002E0537">
        <w:rPr>
          <w:rFonts w:ascii="Arial" w:hAnsi="Arial" w:cs="Arial"/>
          <w:bCs/>
          <w:sz w:val="20"/>
          <w:szCs w:val="20"/>
        </w:rPr>
        <w:t xml:space="preserve"> A (2018): The </w:t>
      </w:r>
      <w:proofErr w:type="spellStart"/>
      <w:r w:rsidRPr="002E0537">
        <w:rPr>
          <w:rFonts w:ascii="Arial" w:hAnsi="Arial" w:cs="Arial"/>
          <w:bCs/>
          <w:sz w:val="20"/>
          <w:szCs w:val="20"/>
        </w:rPr>
        <w:t>Magistral</w:t>
      </w:r>
      <w:proofErr w:type="spellEnd"/>
      <w:r w:rsidRPr="002E0537">
        <w:rPr>
          <w:rFonts w:ascii="Arial" w:hAnsi="Arial" w:cs="Arial"/>
          <w:bCs/>
          <w:sz w:val="20"/>
          <w:szCs w:val="20"/>
        </w:rPr>
        <w:t xml:space="preserve"> Phage. </w:t>
      </w:r>
      <w:r w:rsidRPr="002E0537">
        <w:rPr>
          <w:rFonts w:ascii="Arial" w:hAnsi="Arial" w:cs="Arial"/>
          <w:sz w:val="20"/>
          <w:szCs w:val="20"/>
        </w:rPr>
        <w:t>Viruses 10: 64</w:t>
      </w:r>
    </w:p>
    <w:p w:rsidR="000B0FDF" w:rsidRPr="002E0537" w:rsidRDefault="000B0FDF" w:rsidP="002E0537">
      <w:pPr>
        <w:autoSpaceDE w:val="0"/>
        <w:autoSpaceDN w:val="0"/>
        <w:adjustRightInd w:val="0"/>
        <w:spacing w:after="0" w:line="276" w:lineRule="auto"/>
        <w:rPr>
          <w:rFonts w:ascii="Arial" w:eastAsia="Times New Roman" w:hAnsi="Arial" w:cs="Arial"/>
          <w:color w:val="000000" w:themeColor="text1"/>
          <w:sz w:val="20"/>
          <w:szCs w:val="20"/>
          <w:lang w:eastAsia="de-DE"/>
        </w:rPr>
      </w:pPr>
      <w:r w:rsidRPr="002E0537">
        <w:rPr>
          <w:rFonts w:ascii="Arial" w:eastAsia="Times New Roman" w:hAnsi="Arial" w:cs="Arial"/>
          <w:color w:val="000000" w:themeColor="text1"/>
          <w:sz w:val="20"/>
          <w:szCs w:val="20"/>
          <w:lang w:eastAsia="de-DE"/>
        </w:rPr>
        <w:t xml:space="preserve">Scott, T, Bryan B, Merrill D, Hilton JA, Payne AM, </w:t>
      </w:r>
      <w:proofErr w:type="gramStart"/>
      <w:r w:rsidRPr="002E0537">
        <w:rPr>
          <w:rFonts w:ascii="Arial" w:eastAsia="Times New Roman" w:hAnsi="Arial" w:cs="Arial"/>
          <w:color w:val="000000" w:themeColor="text1"/>
          <w:sz w:val="20"/>
          <w:szCs w:val="20"/>
          <w:lang w:eastAsia="de-DE"/>
        </w:rPr>
        <w:t>Stephenson</w:t>
      </w:r>
      <w:proofErr w:type="gramEnd"/>
      <w:r w:rsidRPr="002E0537">
        <w:rPr>
          <w:rFonts w:ascii="Arial" w:eastAsia="Times New Roman" w:hAnsi="Arial" w:cs="Arial"/>
          <w:color w:val="000000" w:themeColor="text1"/>
          <w:sz w:val="20"/>
          <w:szCs w:val="20"/>
          <w:lang w:eastAsia="de-DE"/>
        </w:rPr>
        <w:t xml:space="preserve"> MB, Hope S (2017):</w:t>
      </w:r>
      <w:r w:rsidRPr="002E0537">
        <w:rPr>
          <w:rFonts w:ascii="Arial" w:eastAsia="Times New Roman" w:hAnsi="Arial" w:cs="Arial"/>
          <w:bCs/>
          <w:kern w:val="36"/>
          <w:sz w:val="20"/>
          <w:szCs w:val="20"/>
          <w:lang w:eastAsia="de-DE"/>
        </w:rPr>
        <w:t xml:space="preserve"> Bacteriophages as an alternative to conventional antibiotic use for the prevention or treatment </w:t>
      </w:r>
      <w:r w:rsidRPr="002E0537">
        <w:rPr>
          <w:rFonts w:ascii="Arial" w:eastAsia="Times New Roman" w:hAnsi="Arial" w:cs="Arial"/>
          <w:bCs/>
          <w:color w:val="000000" w:themeColor="text1"/>
          <w:kern w:val="36"/>
          <w:sz w:val="20"/>
          <w:szCs w:val="20"/>
          <w:lang w:eastAsia="de-DE"/>
        </w:rPr>
        <w:t xml:space="preserve">of </w:t>
      </w:r>
      <w:proofErr w:type="spellStart"/>
      <w:r w:rsidRPr="002E0537">
        <w:rPr>
          <w:rFonts w:ascii="Arial" w:eastAsia="Times New Roman" w:hAnsi="Arial" w:cs="Arial"/>
          <w:bCs/>
          <w:i/>
          <w:iCs/>
          <w:color w:val="000000" w:themeColor="text1"/>
          <w:kern w:val="36"/>
          <w:sz w:val="20"/>
          <w:szCs w:val="20"/>
          <w:lang w:eastAsia="de-DE"/>
        </w:rPr>
        <w:t>Paenibacillus</w:t>
      </w:r>
      <w:proofErr w:type="spellEnd"/>
      <w:r w:rsidRPr="002E0537">
        <w:rPr>
          <w:rFonts w:ascii="Arial" w:eastAsia="Times New Roman" w:hAnsi="Arial" w:cs="Arial"/>
          <w:bCs/>
          <w:i/>
          <w:iCs/>
          <w:color w:val="000000" w:themeColor="text1"/>
          <w:kern w:val="36"/>
          <w:sz w:val="20"/>
          <w:szCs w:val="20"/>
          <w:lang w:eastAsia="de-DE"/>
        </w:rPr>
        <w:t xml:space="preserve"> larvae</w:t>
      </w:r>
      <w:r w:rsidRPr="002E0537">
        <w:rPr>
          <w:rFonts w:ascii="Arial" w:eastAsia="Times New Roman" w:hAnsi="Arial" w:cs="Arial"/>
          <w:bCs/>
          <w:color w:val="000000" w:themeColor="text1"/>
          <w:kern w:val="36"/>
          <w:sz w:val="20"/>
          <w:szCs w:val="20"/>
          <w:lang w:eastAsia="de-DE"/>
        </w:rPr>
        <w:t xml:space="preserve"> in honeybee hives. </w:t>
      </w:r>
      <w:r w:rsidRPr="002E0537">
        <w:rPr>
          <w:rFonts w:ascii="Arial" w:eastAsia="Times New Roman" w:hAnsi="Arial" w:cs="Arial"/>
          <w:bCs/>
          <w:color w:val="000000" w:themeColor="text1"/>
          <w:sz w:val="20"/>
          <w:szCs w:val="20"/>
          <w:lang w:eastAsia="de-DE"/>
        </w:rPr>
        <w:t xml:space="preserve">J Invertebrate </w:t>
      </w:r>
      <w:proofErr w:type="spellStart"/>
      <w:r w:rsidRPr="002E0537">
        <w:rPr>
          <w:rFonts w:ascii="Arial" w:eastAsia="Times New Roman" w:hAnsi="Arial" w:cs="Arial"/>
          <w:bCs/>
          <w:color w:val="000000" w:themeColor="text1"/>
          <w:sz w:val="20"/>
          <w:szCs w:val="20"/>
          <w:lang w:eastAsia="de-DE"/>
        </w:rPr>
        <w:t>Pathol</w:t>
      </w:r>
      <w:proofErr w:type="spellEnd"/>
      <w:r w:rsidRPr="002E0537">
        <w:rPr>
          <w:rFonts w:ascii="Arial" w:eastAsia="Times New Roman" w:hAnsi="Arial" w:cs="Arial"/>
          <w:bCs/>
          <w:color w:val="000000" w:themeColor="text1"/>
          <w:sz w:val="20"/>
          <w:szCs w:val="20"/>
          <w:lang w:eastAsia="de-DE"/>
        </w:rPr>
        <w:t xml:space="preserve"> 1</w:t>
      </w:r>
      <w:r w:rsidRPr="002E0537">
        <w:rPr>
          <w:rFonts w:ascii="Arial" w:eastAsia="Times New Roman" w:hAnsi="Arial" w:cs="Arial"/>
          <w:color w:val="000000" w:themeColor="text1"/>
          <w:sz w:val="20"/>
          <w:szCs w:val="20"/>
          <w:lang w:eastAsia="de-DE"/>
        </w:rPr>
        <w:t>50: 94-100</w:t>
      </w:r>
    </w:p>
    <w:p w:rsidR="000B0FDF" w:rsidRPr="002E0537" w:rsidRDefault="000B0FDF" w:rsidP="002E0537">
      <w:pPr>
        <w:autoSpaceDE w:val="0"/>
        <w:autoSpaceDN w:val="0"/>
        <w:adjustRightInd w:val="0"/>
        <w:spacing w:after="0" w:line="276" w:lineRule="auto"/>
        <w:rPr>
          <w:rFonts w:ascii="Arial" w:hAnsi="Arial" w:cs="Arial"/>
          <w:color w:val="000000"/>
          <w:sz w:val="20"/>
          <w:szCs w:val="20"/>
        </w:rPr>
      </w:pPr>
      <w:r w:rsidRPr="002E0537">
        <w:rPr>
          <w:rFonts w:ascii="Arial" w:hAnsi="Arial" w:cs="Arial"/>
          <w:color w:val="000000"/>
          <w:sz w:val="20"/>
          <w:szCs w:val="20"/>
        </w:rPr>
        <w:t xml:space="preserve">Tiwari JG, </w:t>
      </w:r>
      <w:proofErr w:type="spellStart"/>
      <w:r w:rsidRPr="002E0537">
        <w:rPr>
          <w:rFonts w:ascii="Arial" w:hAnsi="Arial" w:cs="Arial"/>
          <w:color w:val="000000"/>
          <w:sz w:val="20"/>
          <w:szCs w:val="20"/>
        </w:rPr>
        <w:t>Babra</w:t>
      </w:r>
      <w:proofErr w:type="spellEnd"/>
      <w:r w:rsidRPr="002E0537">
        <w:rPr>
          <w:rFonts w:ascii="Arial" w:hAnsi="Arial" w:cs="Arial"/>
          <w:color w:val="000000"/>
          <w:sz w:val="20"/>
          <w:szCs w:val="20"/>
        </w:rPr>
        <w:t xml:space="preserve"> C, Tiwari HK, Williams V, Wet SD, et al. (2013) Trends in Therapeutic and Prevention Strategies for Management of Bovine Mastitis: An Overview. J Vaccines </w:t>
      </w:r>
      <w:proofErr w:type="spellStart"/>
      <w:r w:rsidRPr="002E0537">
        <w:rPr>
          <w:rFonts w:ascii="Arial" w:hAnsi="Arial" w:cs="Arial"/>
          <w:color w:val="000000"/>
          <w:sz w:val="20"/>
          <w:szCs w:val="20"/>
        </w:rPr>
        <w:t>Vaccin</w:t>
      </w:r>
      <w:proofErr w:type="spellEnd"/>
      <w:r w:rsidRPr="002E0537">
        <w:rPr>
          <w:rFonts w:ascii="Arial" w:hAnsi="Arial" w:cs="Arial"/>
          <w:color w:val="000000"/>
          <w:sz w:val="20"/>
          <w:szCs w:val="20"/>
        </w:rPr>
        <w:t xml:space="preserve"> 4: 176</w:t>
      </w:r>
    </w:p>
    <w:p w:rsidR="000B0FDF" w:rsidRPr="002E0537" w:rsidRDefault="000B0FDF" w:rsidP="002E0537">
      <w:pPr>
        <w:autoSpaceDE w:val="0"/>
        <w:autoSpaceDN w:val="0"/>
        <w:adjustRightInd w:val="0"/>
        <w:spacing w:after="0" w:line="276" w:lineRule="auto"/>
        <w:rPr>
          <w:rFonts w:ascii="Arial" w:hAnsi="Arial" w:cs="Arial"/>
          <w:color w:val="000000"/>
          <w:sz w:val="20"/>
          <w:szCs w:val="20"/>
        </w:rPr>
      </w:pPr>
      <w:proofErr w:type="spellStart"/>
      <w:r w:rsidRPr="002E0537">
        <w:rPr>
          <w:rFonts w:ascii="Arial" w:hAnsi="Arial" w:cs="Arial"/>
          <w:color w:val="000000"/>
          <w:sz w:val="20"/>
          <w:szCs w:val="20"/>
        </w:rPr>
        <w:t>Twort</w:t>
      </w:r>
      <w:proofErr w:type="spellEnd"/>
      <w:r w:rsidRPr="002E0537">
        <w:rPr>
          <w:rFonts w:ascii="Arial" w:hAnsi="Arial" w:cs="Arial"/>
          <w:color w:val="000000"/>
          <w:sz w:val="20"/>
          <w:szCs w:val="20"/>
        </w:rPr>
        <w:t xml:space="preserve"> FW (1915): An investigation on the nature of ultramicroscopic viruses. Lancet 2: 1241–1243</w:t>
      </w:r>
    </w:p>
    <w:p w:rsidR="000B0FDF" w:rsidRPr="002E0537" w:rsidRDefault="000B0FDF" w:rsidP="002E0537">
      <w:pPr>
        <w:autoSpaceDE w:val="0"/>
        <w:autoSpaceDN w:val="0"/>
        <w:adjustRightInd w:val="0"/>
        <w:spacing w:after="0" w:line="276" w:lineRule="auto"/>
        <w:rPr>
          <w:rFonts w:ascii="Arial" w:hAnsi="Arial" w:cs="Arial"/>
          <w:sz w:val="20"/>
          <w:szCs w:val="20"/>
        </w:rPr>
      </w:pPr>
      <w:r w:rsidRPr="002E0537">
        <w:rPr>
          <w:rFonts w:ascii="Arial" w:hAnsi="Arial" w:cs="Arial"/>
          <w:color w:val="000000" w:themeColor="text1"/>
          <w:sz w:val="20"/>
          <w:szCs w:val="20"/>
        </w:rPr>
        <w:t xml:space="preserve">WMA, World Medical Association, (2013): Declaration of Helsinki, Ethical Principles for Medical Research Involving Human Subjects. </w:t>
      </w:r>
      <w:r w:rsidRPr="002E0537">
        <w:rPr>
          <w:rFonts w:ascii="Arial" w:hAnsi="Arial" w:cs="Arial"/>
          <w:color w:val="231F20"/>
          <w:sz w:val="20"/>
          <w:szCs w:val="20"/>
        </w:rPr>
        <w:t>doi:10.1001/jama.2013.281053.</w:t>
      </w:r>
    </w:p>
    <w:p w:rsidR="000B0FDF" w:rsidRPr="002E0537" w:rsidRDefault="000B0FDF" w:rsidP="002E0537">
      <w:pPr>
        <w:autoSpaceDE w:val="0"/>
        <w:autoSpaceDN w:val="0"/>
        <w:adjustRightInd w:val="0"/>
        <w:spacing w:after="0" w:line="276" w:lineRule="auto"/>
        <w:rPr>
          <w:rFonts w:ascii="Arial" w:eastAsia="Times New Roman" w:hAnsi="Arial" w:cs="Arial"/>
          <w:color w:val="000000" w:themeColor="text1"/>
          <w:sz w:val="20"/>
          <w:szCs w:val="20"/>
          <w:lang w:eastAsia="de-DE"/>
        </w:rPr>
      </w:pPr>
      <w:r w:rsidRPr="002E0537">
        <w:rPr>
          <w:rFonts w:ascii="Arial" w:eastAsia="Times New Roman" w:hAnsi="Arial" w:cs="Arial"/>
          <w:sz w:val="20"/>
          <w:szCs w:val="20"/>
          <w:lang w:eastAsia="de-DE"/>
        </w:rPr>
        <w:t xml:space="preserve">Yolanda C, Silva J, Santos AL, Cunha A, Gomes NCM, Almeida </w:t>
      </w:r>
      <w:proofErr w:type="gramStart"/>
      <w:r w:rsidRPr="002E0537">
        <w:rPr>
          <w:rFonts w:ascii="Arial" w:eastAsia="Times New Roman" w:hAnsi="Arial" w:cs="Arial"/>
          <w:sz w:val="20"/>
          <w:szCs w:val="20"/>
          <w:lang w:eastAsia="de-DE"/>
        </w:rPr>
        <w:t>A</w:t>
      </w:r>
      <w:proofErr w:type="gramEnd"/>
      <w:r w:rsidRPr="002E0537">
        <w:rPr>
          <w:rFonts w:ascii="Arial" w:eastAsia="Times New Roman" w:hAnsi="Arial" w:cs="Arial"/>
          <w:sz w:val="20"/>
          <w:szCs w:val="20"/>
          <w:lang w:eastAsia="de-DE"/>
        </w:rPr>
        <w:t xml:space="preserve"> (2011):</w:t>
      </w:r>
      <w:r w:rsidRPr="002E0537">
        <w:rPr>
          <w:rFonts w:ascii="Arial" w:eastAsia="Times New Roman" w:hAnsi="Arial" w:cs="Arial"/>
          <w:bCs/>
          <w:kern w:val="36"/>
          <w:sz w:val="20"/>
          <w:szCs w:val="20"/>
          <w:lang w:eastAsia="de-DE"/>
        </w:rPr>
        <w:t xml:space="preserve"> Bacteriophages with Potential for Inactivation of Fish Pathogenic Bacteria: Survival, Host Specificity and </w:t>
      </w:r>
      <w:r w:rsidRPr="002E0537">
        <w:rPr>
          <w:rFonts w:ascii="Arial" w:eastAsia="Times New Roman" w:hAnsi="Arial" w:cs="Arial"/>
          <w:bCs/>
          <w:color w:val="000000" w:themeColor="text1"/>
          <w:kern w:val="36"/>
          <w:sz w:val="20"/>
          <w:szCs w:val="20"/>
          <w:lang w:eastAsia="de-DE"/>
        </w:rPr>
        <w:t xml:space="preserve">Effect on Bacterial Community Structure. </w:t>
      </w:r>
      <w:r w:rsidRPr="002E0537">
        <w:rPr>
          <w:rFonts w:ascii="Arial" w:eastAsia="Times New Roman" w:hAnsi="Arial" w:cs="Arial"/>
          <w:color w:val="000000" w:themeColor="text1"/>
          <w:sz w:val="20"/>
          <w:szCs w:val="20"/>
          <w:lang w:eastAsia="de-DE"/>
        </w:rPr>
        <w:t>Mar Drugs 9: 2236–2255</w:t>
      </w:r>
    </w:p>
    <w:p w:rsidR="000B0FDF" w:rsidRPr="002E0537" w:rsidRDefault="000B0FDF" w:rsidP="002E0537">
      <w:pPr>
        <w:autoSpaceDE w:val="0"/>
        <w:autoSpaceDN w:val="0"/>
        <w:adjustRightInd w:val="0"/>
        <w:spacing w:after="0" w:line="276" w:lineRule="auto"/>
        <w:rPr>
          <w:rFonts w:ascii="Arial" w:hAnsi="Arial" w:cs="Arial"/>
          <w:color w:val="000000"/>
          <w:sz w:val="20"/>
          <w:szCs w:val="20"/>
        </w:rPr>
      </w:pPr>
      <w:proofErr w:type="spellStart"/>
      <w:r w:rsidRPr="002E0537">
        <w:rPr>
          <w:rFonts w:ascii="Arial" w:eastAsia="Times New Roman" w:hAnsi="Arial" w:cs="Arial"/>
          <w:sz w:val="20"/>
          <w:szCs w:val="20"/>
          <w:lang w:eastAsia="de-DE"/>
        </w:rPr>
        <w:t>Youle</w:t>
      </w:r>
      <w:proofErr w:type="spellEnd"/>
      <w:r w:rsidRPr="002E0537">
        <w:rPr>
          <w:rFonts w:ascii="Arial" w:eastAsia="Times New Roman" w:hAnsi="Arial" w:cs="Arial"/>
          <w:sz w:val="20"/>
          <w:szCs w:val="20"/>
          <w:lang w:eastAsia="de-DE"/>
        </w:rPr>
        <w:t xml:space="preserve"> M, Haynes M, </w:t>
      </w:r>
      <w:proofErr w:type="spellStart"/>
      <w:r w:rsidRPr="002E0537">
        <w:rPr>
          <w:rFonts w:ascii="Arial" w:eastAsia="Times New Roman" w:hAnsi="Arial" w:cs="Arial"/>
          <w:sz w:val="20"/>
          <w:szCs w:val="20"/>
          <w:lang w:eastAsia="de-DE"/>
        </w:rPr>
        <w:t>Rohwer</w:t>
      </w:r>
      <w:proofErr w:type="spellEnd"/>
      <w:r w:rsidRPr="002E0537">
        <w:rPr>
          <w:rFonts w:ascii="Arial" w:eastAsia="Times New Roman" w:hAnsi="Arial" w:cs="Arial"/>
          <w:sz w:val="20"/>
          <w:szCs w:val="20"/>
          <w:lang w:eastAsia="de-DE"/>
        </w:rPr>
        <w:t xml:space="preserve"> F (2012): </w:t>
      </w:r>
      <w:bookmarkStart w:id="1" w:name="OLE_LINK7"/>
      <w:bookmarkStart w:id="2" w:name="OLE_LINK8"/>
      <w:r w:rsidRPr="002E0537">
        <w:rPr>
          <w:rFonts w:ascii="Arial" w:eastAsia="+mn-ea" w:hAnsi="Arial" w:cs="Arial"/>
          <w:color w:val="000000"/>
          <w:kern w:val="24"/>
          <w:sz w:val="20"/>
          <w:szCs w:val="20"/>
          <w:lang w:eastAsia="de-DE"/>
        </w:rPr>
        <w:t>Scratching the surface of biology’s dark matter.</w:t>
      </w:r>
      <w:r w:rsidRPr="002E0537">
        <w:rPr>
          <w:rFonts w:ascii="Arial" w:hAnsi="Arial" w:cs="Arial"/>
          <w:sz w:val="20"/>
          <w:szCs w:val="20"/>
        </w:rPr>
        <w:t xml:space="preserve"> In: </w:t>
      </w:r>
      <w:hyperlink r:id="rId11" w:history="1">
        <w:r w:rsidRPr="002E0537">
          <w:rPr>
            <w:rFonts w:ascii="Arial" w:eastAsia="+mn-ea" w:hAnsi="Arial" w:cs="Arial"/>
            <w:iCs/>
            <w:color w:val="000000"/>
            <w:kern w:val="24"/>
            <w:sz w:val="20"/>
            <w:szCs w:val="20"/>
            <w:lang w:eastAsia="de-DE"/>
          </w:rPr>
          <w:t>Viruses: Essential Agents of Life</w:t>
        </w:r>
      </w:hyperlink>
      <w:r w:rsidRPr="002E0537">
        <w:rPr>
          <w:rFonts w:ascii="Arial" w:eastAsia="+mn-ea" w:hAnsi="Arial" w:cs="Arial"/>
          <w:color w:val="000000"/>
          <w:kern w:val="24"/>
          <w:sz w:val="20"/>
          <w:szCs w:val="20"/>
          <w:lang w:eastAsia="de-DE"/>
        </w:rPr>
        <w:t>, e</w:t>
      </w:r>
      <w:bookmarkEnd w:id="1"/>
      <w:bookmarkEnd w:id="2"/>
      <w:r w:rsidRPr="002E0537">
        <w:rPr>
          <w:rFonts w:ascii="Arial" w:eastAsia="+mn-ea" w:hAnsi="Arial" w:cs="Arial"/>
          <w:color w:val="000000"/>
          <w:kern w:val="24"/>
          <w:sz w:val="20"/>
          <w:szCs w:val="20"/>
          <w:lang w:eastAsia="de-DE"/>
        </w:rPr>
        <w:t xml:space="preserve">d. </w:t>
      </w:r>
      <w:proofErr w:type="spellStart"/>
      <w:r w:rsidRPr="002E0537">
        <w:rPr>
          <w:rFonts w:ascii="Arial" w:eastAsia="+mn-ea" w:hAnsi="Arial" w:cs="Arial"/>
          <w:color w:val="000000"/>
          <w:kern w:val="24"/>
          <w:sz w:val="20"/>
          <w:szCs w:val="20"/>
          <w:lang w:eastAsia="de-DE"/>
        </w:rPr>
        <w:t>Günther</w:t>
      </w:r>
      <w:proofErr w:type="spellEnd"/>
      <w:r w:rsidRPr="002E0537">
        <w:rPr>
          <w:rFonts w:ascii="Arial" w:eastAsia="+mn-ea" w:hAnsi="Arial" w:cs="Arial"/>
          <w:color w:val="000000"/>
          <w:kern w:val="24"/>
          <w:sz w:val="20"/>
          <w:szCs w:val="20"/>
          <w:lang w:eastAsia="de-DE"/>
        </w:rPr>
        <w:t xml:space="preserve"> </w:t>
      </w:r>
      <w:proofErr w:type="spellStart"/>
      <w:r w:rsidRPr="002E0537">
        <w:rPr>
          <w:rFonts w:ascii="Arial" w:eastAsia="+mn-ea" w:hAnsi="Arial" w:cs="Arial"/>
          <w:color w:val="000000"/>
          <w:kern w:val="24"/>
          <w:sz w:val="20"/>
          <w:szCs w:val="20"/>
          <w:lang w:eastAsia="de-DE"/>
        </w:rPr>
        <w:t>Witzany</w:t>
      </w:r>
      <w:proofErr w:type="spellEnd"/>
      <w:r w:rsidRPr="002E0537">
        <w:rPr>
          <w:rFonts w:ascii="Arial" w:eastAsia="+mn-ea" w:hAnsi="Arial" w:cs="Arial"/>
          <w:color w:val="000000"/>
          <w:kern w:val="24"/>
          <w:sz w:val="20"/>
          <w:szCs w:val="20"/>
          <w:lang w:eastAsia="de-DE"/>
        </w:rPr>
        <w:t xml:space="preserve"> (Springer Netherlands): p. 61-81</w:t>
      </w:r>
    </w:p>
    <w:p w:rsidR="003F7EDD" w:rsidRPr="00D74311" w:rsidRDefault="003F7EDD" w:rsidP="002E0537">
      <w:pPr>
        <w:pStyle w:val="Default"/>
        <w:spacing w:line="276" w:lineRule="auto"/>
        <w:rPr>
          <w:color w:val="auto"/>
          <w:sz w:val="22"/>
          <w:szCs w:val="22"/>
          <w:lang w:val="en-US"/>
        </w:rPr>
      </w:pPr>
    </w:p>
    <w:p w:rsidR="00484B45" w:rsidRPr="002E0537" w:rsidRDefault="00537CDB" w:rsidP="002E0537">
      <w:pPr>
        <w:autoSpaceDE w:val="0"/>
        <w:autoSpaceDN w:val="0"/>
        <w:adjustRightInd w:val="0"/>
        <w:spacing w:after="0" w:line="276" w:lineRule="auto"/>
        <w:rPr>
          <w:rFonts w:ascii="Arial" w:hAnsi="Arial" w:cs="Arial"/>
          <w:b/>
          <w:color w:val="000000"/>
          <w:sz w:val="20"/>
          <w:szCs w:val="20"/>
          <w:lang w:val="de-DE"/>
        </w:rPr>
      </w:pPr>
      <w:r w:rsidRPr="002E0537">
        <w:rPr>
          <w:rFonts w:ascii="Arial" w:hAnsi="Arial" w:cs="Arial"/>
          <w:b/>
          <w:color w:val="000000"/>
          <w:sz w:val="20"/>
          <w:szCs w:val="20"/>
          <w:lang w:val="de-DE"/>
        </w:rPr>
        <w:t>Anschrift des Verfassers</w:t>
      </w:r>
    </w:p>
    <w:p w:rsidR="005027BA" w:rsidRPr="002E0537" w:rsidRDefault="005027BA" w:rsidP="002E0537">
      <w:pPr>
        <w:autoSpaceDE w:val="0"/>
        <w:autoSpaceDN w:val="0"/>
        <w:adjustRightInd w:val="0"/>
        <w:spacing w:after="0" w:line="276" w:lineRule="auto"/>
        <w:rPr>
          <w:rFonts w:ascii="Arial" w:hAnsi="Arial" w:cs="Arial"/>
          <w:color w:val="000000"/>
          <w:sz w:val="20"/>
          <w:szCs w:val="20"/>
          <w:lang w:val="de-DE"/>
        </w:rPr>
      </w:pPr>
      <w:r w:rsidRPr="002E0537">
        <w:rPr>
          <w:rFonts w:ascii="Arial" w:hAnsi="Arial" w:cs="Arial"/>
          <w:color w:val="000000"/>
          <w:sz w:val="20"/>
          <w:szCs w:val="20"/>
          <w:lang w:val="de-DE"/>
        </w:rPr>
        <w:t xml:space="preserve">PD Dr. </w:t>
      </w:r>
      <w:r w:rsidR="002E0537" w:rsidRPr="002E0537">
        <w:rPr>
          <w:rFonts w:ascii="Arial" w:hAnsi="Arial" w:cs="Arial"/>
          <w:color w:val="000000"/>
          <w:sz w:val="20"/>
          <w:szCs w:val="20"/>
          <w:lang w:val="de-DE"/>
        </w:rPr>
        <w:t xml:space="preserve">med. </w:t>
      </w:r>
      <w:proofErr w:type="spellStart"/>
      <w:r w:rsidR="002E0537" w:rsidRPr="002E0537">
        <w:rPr>
          <w:rFonts w:ascii="Arial" w:hAnsi="Arial" w:cs="Arial"/>
          <w:color w:val="000000"/>
          <w:sz w:val="20"/>
          <w:szCs w:val="20"/>
          <w:lang w:val="de-DE"/>
        </w:rPr>
        <w:t>vet</w:t>
      </w:r>
      <w:proofErr w:type="spellEnd"/>
      <w:r w:rsidR="002E0537" w:rsidRPr="002E0537">
        <w:rPr>
          <w:rFonts w:ascii="Arial" w:hAnsi="Arial" w:cs="Arial"/>
          <w:color w:val="000000"/>
          <w:sz w:val="20"/>
          <w:szCs w:val="20"/>
          <w:lang w:val="de-DE"/>
        </w:rPr>
        <w:t xml:space="preserve">. habil. </w:t>
      </w:r>
      <w:r w:rsidRPr="002E0537">
        <w:rPr>
          <w:rFonts w:ascii="Arial" w:hAnsi="Arial" w:cs="Arial"/>
          <w:color w:val="000000"/>
          <w:sz w:val="20"/>
          <w:szCs w:val="20"/>
          <w:lang w:val="de-DE"/>
        </w:rPr>
        <w:t>Wolfgang Beyer</w:t>
      </w:r>
    </w:p>
    <w:p w:rsidR="005027BA" w:rsidRPr="002E0537" w:rsidRDefault="005027BA" w:rsidP="002E0537">
      <w:pPr>
        <w:autoSpaceDE w:val="0"/>
        <w:autoSpaceDN w:val="0"/>
        <w:adjustRightInd w:val="0"/>
        <w:spacing w:after="0" w:line="276" w:lineRule="auto"/>
        <w:rPr>
          <w:rFonts w:ascii="Arial" w:hAnsi="Arial" w:cs="Arial"/>
          <w:color w:val="000000"/>
          <w:sz w:val="20"/>
          <w:szCs w:val="20"/>
          <w:lang w:val="de-DE"/>
        </w:rPr>
      </w:pPr>
      <w:r w:rsidRPr="002E0537">
        <w:rPr>
          <w:rFonts w:ascii="Arial" w:hAnsi="Arial" w:cs="Arial"/>
          <w:color w:val="000000"/>
          <w:sz w:val="20"/>
          <w:szCs w:val="20"/>
          <w:lang w:val="de-DE"/>
        </w:rPr>
        <w:t>Fachtierarzt für Mikrobiologie</w:t>
      </w:r>
    </w:p>
    <w:p w:rsidR="005027BA" w:rsidRPr="002E0537" w:rsidRDefault="005027BA" w:rsidP="002E0537">
      <w:pPr>
        <w:autoSpaceDE w:val="0"/>
        <w:autoSpaceDN w:val="0"/>
        <w:adjustRightInd w:val="0"/>
        <w:spacing w:after="0" w:line="276" w:lineRule="auto"/>
        <w:rPr>
          <w:rFonts w:ascii="Arial" w:hAnsi="Arial" w:cs="Arial"/>
          <w:color w:val="000000"/>
          <w:sz w:val="20"/>
          <w:szCs w:val="20"/>
          <w:lang w:val="de-DE"/>
        </w:rPr>
      </w:pPr>
      <w:r w:rsidRPr="002E0537">
        <w:rPr>
          <w:rFonts w:ascii="Arial" w:hAnsi="Arial" w:cs="Arial"/>
          <w:color w:val="000000"/>
          <w:sz w:val="20"/>
          <w:szCs w:val="20"/>
          <w:lang w:val="de-DE"/>
        </w:rPr>
        <w:t>Fachgebiet Infektions- und</w:t>
      </w:r>
      <w:r w:rsidR="00537CDB" w:rsidRPr="002E0537">
        <w:rPr>
          <w:rFonts w:ascii="Arial" w:hAnsi="Arial" w:cs="Arial"/>
          <w:color w:val="000000"/>
          <w:sz w:val="20"/>
          <w:szCs w:val="20"/>
          <w:lang w:val="de-DE"/>
        </w:rPr>
        <w:t xml:space="preserve"> </w:t>
      </w:r>
      <w:r w:rsidRPr="002E0537">
        <w:rPr>
          <w:rFonts w:ascii="Arial" w:hAnsi="Arial" w:cs="Arial"/>
          <w:color w:val="000000"/>
          <w:sz w:val="20"/>
          <w:szCs w:val="20"/>
          <w:lang w:val="de-DE"/>
        </w:rPr>
        <w:t>Umwelthygiene bei Nutztieren</w:t>
      </w:r>
    </w:p>
    <w:p w:rsidR="005027BA" w:rsidRPr="002E0537" w:rsidRDefault="005027BA" w:rsidP="002E0537">
      <w:pPr>
        <w:autoSpaceDE w:val="0"/>
        <w:autoSpaceDN w:val="0"/>
        <w:adjustRightInd w:val="0"/>
        <w:spacing w:after="0" w:line="276" w:lineRule="auto"/>
        <w:rPr>
          <w:rFonts w:ascii="Arial" w:hAnsi="Arial" w:cs="Arial"/>
          <w:color w:val="000000"/>
          <w:sz w:val="20"/>
          <w:szCs w:val="20"/>
          <w:lang w:val="de-DE"/>
        </w:rPr>
      </w:pPr>
      <w:r w:rsidRPr="002E0537">
        <w:rPr>
          <w:rFonts w:ascii="Arial" w:hAnsi="Arial" w:cs="Arial"/>
          <w:color w:val="000000"/>
          <w:sz w:val="20"/>
          <w:szCs w:val="20"/>
          <w:lang w:val="de-DE"/>
        </w:rPr>
        <w:t>Institut für Nutztierwissenschaften</w:t>
      </w:r>
    </w:p>
    <w:p w:rsidR="005027BA" w:rsidRPr="002E0537" w:rsidRDefault="005027BA" w:rsidP="002E0537">
      <w:pPr>
        <w:autoSpaceDE w:val="0"/>
        <w:autoSpaceDN w:val="0"/>
        <w:adjustRightInd w:val="0"/>
        <w:spacing w:after="0" w:line="276" w:lineRule="auto"/>
        <w:rPr>
          <w:rFonts w:ascii="Arial" w:hAnsi="Arial" w:cs="Arial"/>
          <w:color w:val="000000"/>
          <w:sz w:val="20"/>
          <w:szCs w:val="20"/>
          <w:lang w:val="de-DE"/>
        </w:rPr>
      </w:pPr>
      <w:r w:rsidRPr="002E0537">
        <w:rPr>
          <w:rFonts w:ascii="Arial" w:hAnsi="Arial" w:cs="Arial"/>
          <w:color w:val="000000"/>
          <w:sz w:val="20"/>
          <w:szCs w:val="20"/>
          <w:lang w:val="de-DE"/>
        </w:rPr>
        <w:t>Universität Hohenheim</w:t>
      </w:r>
    </w:p>
    <w:p w:rsidR="005027BA" w:rsidRPr="002E0537" w:rsidRDefault="005027BA" w:rsidP="002E0537">
      <w:pPr>
        <w:autoSpaceDE w:val="0"/>
        <w:autoSpaceDN w:val="0"/>
        <w:adjustRightInd w:val="0"/>
        <w:spacing w:after="0" w:line="276" w:lineRule="auto"/>
        <w:rPr>
          <w:rFonts w:ascii="Arial" w:hAnsi="Arial" w:cs="Arial"/>
          <w:color w:val="000000"/>
          <w:sz w:val="20"/>
          <w:szCs w:val="20"/>
          <w:lang w:val="de-DE"/>
        </w:rPr>
      </w:pPr>
      <w:r w:rsidRPr="002E0537">
        <w:rPr>
          <w:rFonts w:ascii="Arial" w:hAnsi="Arial" w:cs="Arial"/>
          <w:color w:val="000000"/>
          <w:sz w:val="20"/>
          <w:szCs w:val="20"/>
          <w:lang w:val="de-DE"/>
        </w:rPr>
        <w:t>Garbenstraße 30</w:t>
      </w:r>
    </w:p>
    <w:p w:rsidR="005027BA" w:rsidRPr="002E0537" w:rsidRDefault="005027BA" w:rsidP="002E0537">
      <w:pPr>
        <w:autoSpaceDE w:val="0"/>
        <w:autoSpaceDN w:val="0"/>
        <w:adjustRightInd w:val="0"/>
        <w:spacing w:after="0" w:line="276" w:lineRule="auto"/>
        <w:rPr>
          <w:rFonts w:ascii="Arial" w:hAnsi="Arial" w:cs="Arial"/>
          <w:color w:val="000000"/>
          <w:sz w:val="20"/>
          <w:szCs w:val="20"/>
          <w:lang w:val="de-DE"/>
        </w:rPr>
      </w:pPr>
      <w:r w:rsidRPr="002E0537">
        <w:rPr>
          <w:rFonts w:ascii="Arial" w:hAnsi="Arial" w:cs="Arial"/>
          <w:color w:val="000000"/>
          <w:sz w:val="20"/>
          <w:szCs w:val="20"/>
          <w:lang w:val="de-DE"/>
        </w:rPr>
        <w:t>D-70599 Stuttgart</w:t>
      </w:r>
    </w:p>
    <w:p w:rsidR="005027BA" w:rsidRPr="002E0537" w:rsidRDefault="005027BA" w:rsidP="002E0537">
      <w:pPr>
        <w:autoSpaceDE w:val="0"/>
        <w:autoSpaceDN w:val="0"/>
        <w:adjustRightInd w:val="0"/>
        <w:spacing w:after="0" w:line="276" w:lineRule="auto"/>
        <w:rPr>
          <w:rFonts w:ascii="Arial" w:hAnsi="Arial" w:cs="Arial"/>
          <w:color w:val="000000"/>
          <w:sz w:val="20"/>
          <w:szCs w:val="20"/>
          <w:lang w:val="de-DE"/>
        </w:rPr>
      </w:pPr>
      <w:r w:rsidRPr="002E0537">
        <w:rPr>
          <w:rFonts w:ascii="Arial" w:hAnsi="Arial" w:cs="Arial"/>
          <w:color w:val="000000"/>
          <w:sz w:val="20"/>
          <w:szCs w:val="20"/>
          <w:lang w:val="de-DE"/>
        </w:rPr>
        <w:t>Tel.: 0711-459-22429</w:t>
      </w:r>
    </w:p>
    <w:p w:rsidR="00D6099F" w:rsidRPr="002E0537" w:rsidRDefault="005027BA" w:rsidP="002E0537">
      <w:pPr>
        <w:autoSpaceDE w:val="0"/>
        <w:autoSpaceDN w:val="0"/>
        <w:adjustRightInd w:val="0"/>
        <w:spacing w:after="0" w:line="276" w:lineRule="auto"/>
        <w:rPr>
          <w:rFonts w:ascii="Arial" w:hAnsi="Arial" w:cs="Arial"/>
          <w:color w:val="000000"/>
          <w:sz w:val="20"/>
          <w:szCs w:val="20"/>
          <w:lang w:val="de-DE"/>
        </w:rPr>
      </w:pPr>
      <w:r w:rsidRPr="002E0537">
        <w:rPr>
          <w:rFonts w:ascii="Arial" w:hAnsi="Arial" w:cs="Arial"/>
          <w:color w:val="000000"/>
          <w:sz w:val="20"/>
          <w:szCs w:val="20"/>
          <w:lang w:val="de-DE"/>
        </w:rPr>
        <w:t>wolfgang.beyer@uni-hohenheim.de</w:t>
      </w:r>
    </w:p>
    <w:sectPr w:rsidR="00D6099F" w:rsidRPr="002E0537">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B39" w:rsidRDefault="00F25B39" w:rsidP="00E953FA">
      <w:pPr>
        <w:spacing w:after="0" w:line="240" w:lineRule="auto"/>
      </w:pPr>
      <w:r>
        <w:separator/>
      </w:r>
    </w:p>
  </w:endnote>
  <w:endnote w:type="continuationSeparator" w:id="0">
    <w:p w:rsidR="00F25B39" w:rsidRDefault="00F25B39" w:rsidP="00E9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Diverda Sans Com">
    <w:altName w:val="Diverda Sans Co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593455"/>
      <w:docPartObj>
        <w:docPartGallery w:val="Page Numbers (Bottom of Page)"/>
        <w:docPartUnique/>
      </w:docPartObj>
    </w:sdtPr>
    <w:sdtEndPr/>
    <w:sdtContent>
      <w:p w:rsidR="00E953FA" w:rsidRDefault="00E953FA">
        <w:pPr>
          <w:pStyle w:val="Fuzeile"/>
          <w:jc w:val="right"/>
        </w:pPr>
        <w:r>
          <w:fldChar w:fldCharType="begin"/>
        </w:r>
        <w:r>
          <w:instrText>PAGE   \* MERGEFORMAT</w:instrText>
        </w:r>
        <w:r>
          <w:fldChar w:fldCharType="separate"/>
        </w:r>
        <w:r w:rsidR="00FD6A74" w:rsidRPr="00FD6A74">
          <w:rPr>
            <w:noProof/>
            <w:lang w:val="de-DE"/>
          </w:rPr>
          <w:t>1</w:t>
        </w:r>
        <w:r>
          <w:fldChar w:fldCharType="end"/>
        </w:r>
      </w:p>
    </w:sdtContent>
  </w:sdt>
  <w:p w:rsidR="00E953FA" w:rsidRDefault="00E953F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B39" w:rsidRDefault="00F25B39" w:rsidP="00E953FA">
      <w:pPr>
        <w:spacing w:after="0" w:line="240" w:lineRule="auto"/>
      </w:pPr>
      <w:r>
        <w:separator/>
      </w:r>
    </w:p>
  </w:footnote>
  <w:footnote w:type="continuationSeparator" w:id="0">
    <w:p w:rsidR="00F25B39" w:rsidRDefault="00F25B39" w:rsidP="00E95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13351"/>
    <w:multiLevelType w:val="hybridMultilevel"/>
    <w:tmpl w:val="E820C974"/>
    <w:lvl w:ilvl="0" w:tplc="E1DAFFE4">
      <w:start w:val="1"/>
      <w:numFmt w:val="bullet"/>
      <w:lvlText w:val="•"/>
      <w:lvlJc w:val="left"/>
      <w:pPr>
        <w:tabs>
          <w:tab w:val="num" w:pos="720"/>
        </w:tabs>
        <w:ind w:left="720" w:hanging="360"/>
      </w:pPr>
      <w:rPr>
        <w:rFonts w:ascii="Times New Roman" w:hAnsi="Times New Roman" w:hint="default"/>
      </w:rPr>
    </w:lvl>
    <w:lvl w:ilvl="1" w:tplc="88605752" w:tentative="1">
      <w:start w:val="1"/>
      <w:numFmt w:val="bullet"/>
      <w:lvlText w:val="•"/>
      <w:lvlJc w:val="left"/>
      <w:pPr>
        <w:tabs>
          <w:tab w:val="num" w:pos="1440"/>
        </w:tabs>
        <w:ind w:left="1440" w:hanging="360"/>
      </w:pPr>
      <w:rPr>
        <w:rFonts w:ascii="Times New Roman" w:hAnsi="Times New Roman" w:hint="default"/>
      </w:rPr>
    </w:lvl>
    <w:lvl w:ilvl="2" w:tplc="37725B3E" w:tentative="1">
      <w:start w:val="1"/>
      <w:numFmt w:val="bullet"/>
      <w:lvlText w:val="•"/>
      <w:lvlJc w:val="left"/>
      <w:pPr>
        <w:tabs>
          <w:tab w:val="num" w:pos="2160"/>
        </w:tabs>
        <w:ind w:left="2160" w:hanging="360"/>
      </w:pPr>
      <w:rPr>
        <w:rFonts w:ascii="Times New Roman" w:hAnsi="Times New Roman" w:hint="default"/>
      </w:rPr>
    </w:lvl>
    <w:lvl w:ilvl="3" w:tplc="F02EA120" w:tentative="1">
      <w:start w:val="1"/>
      <w:numFmt w:val="bullet"/>
      <w:lvlText w:val="•"/>
      <w:lvlJc w:val="left"/>
      <w:pPr>
        <w:tabs>
          <w:tab w:val="num" w:pos="2880"/>
        </w:tabs>
        <w:ind w:left="2880" w:hanging="360"/>
      </w:pPr>
      <w:rPr>
        <w:rFonts w:ascii="Times New Roman" w:hAnsi="Times New Roman" w:hint="default"/>
      </w:rPr>
    </w:lvl>
    <w:lvl w:ilvl="4" w:tplc="EF7E7370" w:tentative="1">
      <w:start w:val="1"/>
      <w:numFmt w:val="bullet"/>
      <w:lvlText w:val="•"/>
      <w:lvlJc w:val="left"/>
      <w:pPr>
        <w:tabs>
          <w:tab w:val="num" w:pos="3600"/>
        </w:tabs>
        <w:ind w:left="3600" w:hanging="360"/>
      </w:pPr>
      <w:rPr>
        <w:rFonts w:ascii="Times New Roman" w:hAnsi="Times New Roman" w:hint="default"/>
      </w:rPr>
    </w:lvl>
    <w:lvl w:ilvl="5" w:tplc="EE048D4E" w:tentative="1">
      <w:start w:val="1"/>
      <w:numFmt w:val="bullet"/>
      <w:lvlText w:val="•"/>
      <w:lvlJc w:val="left"/>
      <w:pPr>
        <w:tabs>
          <w:tab w:val="num" w:pos="4320"/>
        </w:tabs>
        <w:ind w:left="4320" w:hanging="360"/>
      </w:pPr>
      <w:rPr>
        <w:rFonts w:ascii="Times New Roman" w:hAnsi="Times New Roman" w:hint="default"/>
      </w:rPr>
    </w:lvl>
    <w:lvl w:ilvl="6" w:tplc="86EA37D4" w:tentative="1">
      <w:start w:val="1"/>
      <w:numFmt w:val="bullet"/>
      <w:lvlText w:val="•"/>
      <w:lvlJc w:val="left"/>
      <w:pPr>
        <w:tabs>
          <w:tab w:val="num" w:pos="5040"/>
        </w:tabs>
        <w:ind w:left="5040" w:hanging="360"/>
      </w:pPr>
      <w:rPr>
        <w:rFonts w:ascii="Times New Roman" w:hAnsi="Times New Roman" w:hint="default"/>
      </w:rPr>
    </w:lvl>
    <w:lvl w:ilvl="7" w:tplc="0D70EE80" w:tentative="1">
      <w:start w:val="1"/>
      <w:numFmt w:val="bullet"/>
      <w:lvlText w:val="•"/>
      <w:lvlJc w:val="left"/>
      <w:pPr>
        <w:tabs>
          <w:tab w:val="num" w:pos="5760"/>
        </w:tabs>
        <w:ind w:left="5760" w:hanging="360"/>
      </w:pPr>
      <w:rPr>
        <w:rFonts w:ascii="Times New Roman" w:hAnsi="Times New Roman" w:hint="default"/>
      </w:rPr>
    </w:lvl>
    <w:lvl w:ilvl="8" w:tplc="2A14C84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43D4376"/>
    <w:multiLevelType w:val="hybridMultilevel"/>
    <w:tmpl w:val="775EEE24"/>
    <w:lvl w:ilvl="0" w:tplc="69A8C2C0">
      <w:start w:val="1"/>
      <w:numFmt w:val="bullet"/>
      <w:lvlText w:val="•"/>
      <w:lvlJc w:val="left"/>
      <w:pPr>
        <w:tabs>
          <w:tab w:val="num" w:pos="720"/>
        </w:tabs>
        <w:ind w:left="720" w:hanging="360"/>
      </w:pPr>
      <w:rPr>
        <w:rFonts w:ascii="Times New Roman" w:hAnsi="Times New Roman" w:hint="default"/>
      </w:rPr>
    </w:lvl>
    <w:lvl w:ilvl="1" w:tplc="EAAA3F2E" w:tentative="1">
      <w:start w:val="1"/>
      <w:numFmt w:val="bullet"/>
      <w:lvlText w:val="•"/>
      <w:lvlJc w:val="left"/>
      <w:pPr>
        <w:tabs>
          <w:tab w:val="num" w:pos="1440"/>
        </w:tabs>
        <w:ind w:left="1440" w:hanging="360"/>
      </w:pPr>
      <w:rPr>
        <w:rFonts w:ascii="Times New Roman" w:hAnsi="Times New Roman" w:hint="default"/>
      </w:rPr>
    </w:lvl>
    <w:lvl w:ilvl="2" w:tplc="48BE2F36" w:tentative="1">
      <w:start w:val="1"/>
      <w:numFmt w:val="bullet"/>
      <w:lvlText w:val="•"/>
      <w:lvlJc w:val="left"/>
      <w:pPr>
        <w:tabs>
          <w:tab w:val="num" w:pos="2160"/>
        </w:tabs>
        <w:ind w:left="2160" w:hanging="360"/>
      </w:pPr>
      <w:rPr>
        <w:rFonts w:ascii="Times New Roman" w:hAnsi="Times New Roman" w:hint="default"/>
      </w:rPr>
    </w:lvl>
    <w:lvl w:ilvl="3" w:tplc="A2B4755E" w:tentative="1">
      <w:start w:val="1"/>
      <w:numFmt w:val="bullet"/>
      <w:lvlText w:val="•"/>
      <w:lvlJc w:val="left"/>
      <w:pPr>
        <w:tabs>
          <w:tab w:val="num" w:pos="2880"/>
        </w:tabs>
        <w:ind w:left="2880" w:hanging="360"/>
      </w:pPr>
      <w:rPr>
        <w:rFonts w:ascii="Times New Roman" w:hAnsi="Times New Roman" w:hint="default"/>
      </w:rPr>
    </w:lvl>
    <w:lvl w:ilvl="4" w:tplc="3AEC03FE" w:tentative="1">
      <w:start w:val="1"/>
      <w:numFmt w:val="bullet"/>
      <w:lvlText w:val="•"/>
      <w:lvlJc w:val="left"/>
      <w:pPr>
        <w:tabs>
          <w:tab w:val="num" w:pos="3600"/>
        </w:tabs>
        <w:ind w:left="3600" w:hanging="360"/>
      </w:pPr>
      <w:rPr>
        <w:rFonts w:ascii="Times New Roman" w:hAnsi="Times New Roman" w:hint="default"/>
      </w:rPr>
    </w:lvl>
    <w:lvl w:ilvl="5" w:tplc="94CCDC6A" w:tentative="1">
      <w:start w:val="1"/>
      <w:numFmt w:val="bullet"/>
      <w:lvlText w:val="•"/>
      <w:lvlJc w:val="left"/>
      <w:pPr>
        <w:tabs>
          <w:tab w:val="num" w:pos="4320"/>
        </w:tabs>
        <w:ind w:left="4320" w:hanging="360"/>
      </w:pPr>
      <w:rPr>
        <w:rFonts w:ascii="Times New Roman" w:hAnsi="Times New Roman" w:hint="default"/>
      </w:rPr>
    </w:lvl>
    <w:lvl w:ilvl="6" w:tplc="58D4357E" w:tentative="1">
      <w:start w:val="1"/>
      <w:numFmt w:val="bullet"/>
      <w:lvlText w:val="•"/>
      <w:lvlJc w:val="left"/>
      <w:pPr>
        <w:tabs>
          <w:tab w:val="num" w:pos="5040"/>
        </w:tabs>
        <w:ind w:left="5040" w:hanging="360"/>
      </w:pPr>
      <w:rPr>
        <w:rFonts w:ascii="Times New Roman" w:hAnsi="Times New Roman" w:hint="default"/>
      </w:rPr>
    </w:lvl>
    <w:lvl w:ilvl="7" w:tplc="9392DCF8" w:tentative="1">
      <w:start w:val="1"/>
      <w:numFmt w:val="bullet"/>
      <w:lvlText w:val="•"/>
      <w:lvlJc w:val="left"/>
      <w:pPr>
        <w:tabs>
          <w:tab w:val="num" w:pos="5760"/>
        </w:tabs>
        <w:ind w:left="5760" w:hanging="360"/>
      </w:pPr>
      <w:rPr>
        <w:rFonts w:ascii="Times New Roman" w:hAnsi="Times New Roman" w:hint="default"/>
      </w:rPr>
    </w:lvl>
    <w:lvl w:ilvl="8" w:tplc="CEBEE87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D9E38A4"/>
    <w:multiLevelType w:val="hybridMultilevel"/>
    <w:tmpl w:val="73DE731E"/>
    <w:lvl w:ilvl="0" w:tplc="D4960594">
      <w:start w:val="1"/>
      <w:numFmt w:val="bullet"/>
      <w:lvlText w:val="•"/>
      <w:lvlJc w:val="left"/>
      <w:pPr>
        <w:tabs>
          <w:tab w:val="num" w:pos="720"/>
        </w:tabs>
        <w:ind w:left="720" w:hanging="360"/>
      </w:pPr>
      <w:rPr>
        <w:rFonts w:ascii="Times New Roman" w:hAnsi="Times New Roman" w:hint="default"/>
      </w:rPr>
    </w:lvl>
    <w:lvl w:ilvl="1" w:tplc="501CCB50" w:tentative="1">
      <w:start w:val="1"/>
      <w:numFmt w:val="bullet"/>
      <w:lvlText w:val="•"/>
      <w:lvlJc w:val="left"/>
      <w:pPr>
        <w:tabs>
          <w:tab w:val="num" w:pos="1440"/>
        </w:tabs>
        <w:ind w:left="1440" w:hanging="360"/>
      </w:pPr>
      <w:rPr>
        <w:rFonts w:ascii="Times New Roman" w:hAnsi="Times New Roman" w:hint="default"/>
      </w:rPr>
    </w:lvl>
    <w:lvl w:ilvl="2" w:tplc="6AEC597E" w:tentative="1">
      <w:start w:val="1"/>
      <w:numFmt w:val="bullet"/>
      <w:lvlText w:val="•"/>
      <w:lvlJc w:val="left"/>
      <w:pPr>
        <w:tabs>
          <w:tab w:val="num" w:pos="2160"/>
        </w:tabs>
        <w:ind w:left="2160" w:hanging="360"/>
      </w:pPr>
      <w:rPr>
        <w:rFonts w:ascii="Times New Roman" w:hAnsi="Times New Roman" w:hint="default"/>
      </w:rPr>
    </w:lvl>
    <w:lvl w:ilvl="3" w:tplc="C3A8806A" w:tentative="1">
      <w:start w:val="1"/>
      <w:numFmt w:val="bullet"/>
      <w:lvlText w:val="•"/>
      <w:lvlJc w:val="left"/>
      <w:pPr>
        <w:tabs>
          <w:tab w:val="num" w:pos="2880"/>
        </w:tabs>
        <w:ind w:left="2880" w:hanging="360"/>
      </w:pPr>
      <w:rPr>
        <w:rFonts w:ascii="Times New Roman" w:hAnsi="Times New Roman" w:hint="default"/>
      </w:rPr>
    </w:lvl>
    <w:lvl w:ilvl="4" w:tplc="F2CE7DE4" w:tentative="1">
      <w:start w:val="1"/>
      <w:numFmt w:val="bullet"/>
      <w:lvlText w:val="•"/>
      <w:lvlJc w:val="left"/>
      <w:pPr>
        <w:tabs>
          <w:tab w:val="num" w:pos="3600"/>
        </w:tabs>
        <w:ind w:left="3600" w:hanging="360"/>
      </w:pPr>
      <w:rPr>
        <w:rFonts w:ascii="Times New Roman" w:hAnsi="Times New Roman" w:hint="default"/>
      </w:rPr>
    </w:lvl>
    <w:lvl w:ilvl="5" w:tplc="34A4E092" w:tentative="1">
      <w:start w:val="1"/>
      <w:numFmt w:val="bullet"/>
      <w:lvlText w:val="•"/>
      <w:lvlJc w:val="left"/>
      <w:pPr>
        <w:tabs>
          <w:tab w:val="num" w:pos="4320"/>
        </w:tabs>
        <w:ind w:left="4320" w:hanging="360"/>
      </w:pPr>
      <w:rPr>
        <w:rFonts w:ascii="Times New Roman" w:hAnsi="Times New Roman" w:hint="default"/>
      </w:rPr>
    </w:lvl>
    <w:lvl w:ilvl="6" w:tplc="CB5E680A" w:tentative="1">
      <w:start w:val="1"/>
      <w:numFmt w:val="bullet"/>
      <w:lvlText w:val="•"/>
      <w:lvlJc w:val="left"/>
      <w:pPr>
        <w:tabs>
          <w:tab w:val="num" w:pos="5040"/>
        </w:tabs>
        <w:ind w:left="5040" w:hanging="360"/>
      </w:pPr>
      <w:rPr>
        <w:rFonts w:ascii="Times New Roman" w:hAnsi="Times New Roman" w:hint="default"/>
      </w:rPr>
    </w:lvl>
    <w:lvl w:ilvl="7" w:tplc="E3048E84" w:tentative="1">
      <w:start w:val="1"/>
      <w:numFmt w:val="bullet"/>
      <w:lvlText w:val="•"/>
      <w:lvlJc w:val="left"/>
      <w:pPr>
        <w:tabs>
          <w:tab w:val="num" w:pos="5760"/>
        </w:tabs>
        <w:ind w:left="5760" w:hanging="360"/>
      </w:pPr>
      <w:rPr>
        <w:rFonts w:ascii="Times New Roman" w:hAnsi="Times New Roman" w:hint="default"/>
      </w:rPr>
    </w:lvl>
    <w:lvl w:ilvl="8" w:tplc="E5CEC3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F625009"/>
    <w:multiLevelType w:val="hybridMultilevel"/>
    <w:tmpl w:val="3CBEC254"/>
    <w:lvl w:ilvl="0" w:tplc="87B21828">
      <w:start w:val="1"/>
      <w:numFmt w:val="bullet"/>
      <w:lvlText w:val="•"/>
      <w:lvlJc w:val="left"/>
      <w:pPr>
        <w:tabs>
          <w:tab w:val="num" w:pos="720"/>
        </w:tabs>
        <w:ind w:left="720" w:hanging="360"/>
      </w:pPr>
      <w:rPr>
        <w:rFonts w:ascii="Arial" w:hAnsi="Arial" w:hint="default"/>
      </w:rPr>
    </w:lvl>
    <w:lvl w:ilvl="1" w:tplc="08E22A5E">
      <w:start w:val="27"/>
      <w:numFmt w:val="bullet"/>
      <w:lvlText w:val="–"/>
      <w:lvlJc w:val="left"/>
      <w:pPr>
        <w:tabs>
          <w:tab w:val="num" w:pos="1440"/>
        </w:tabs>
        <w:ind w:left="1440" w:hanging="360"/>
      </w:pPr>
      <w:rPr>
        <w:rFonts w:ascii="Arial" w:hAnsi="Arial" w:hint="default"/>
      </w:rPr>
    </w:lvl>
    <w:lvl w:ilvl="2" w:tplc="AB0A0932" w:tentative="1">
      <w:start w:val="1"/>
      <w:numFmt w:val="bullet"/>
      <w:lvlText w:val="•"/>
      <w:lvlJc w:val="left"/>
      <w:pPr>
        <w:tabs>
          <w:tab w:val="num" w:pos="2160"/>
        </w:tabs>
        <w:ind w:left="2160" w:hanging="360"/>
      </w:pPr>
      <w:rPr>
        <w:rFonts w:ascii="Arial" w:hAnsi="Arial" w:hint="default"/>
      </w:rPr>
    </w:lvl>
    <w:lvl w:ilvl="3" w:tplc="3D8A2B6A">
      <w:start w:val="27"/>
      <w:numFmt w:val="bullet"/>
      <w:lvlText w:val="•"/>
      <w:lvlJc w:val="left"/>
      <w:pPr>
        <w:tabs>
          <w:tab w:val="num" w:pos="2880"/>
        </w:tabs>
        <w:ind w:left="2880" w:hanging="360"/>
      </w:pPr>
      <w:rPr>
        <w:rFonts w:ascii="Arial" w:hAnsi="Arial" w:hint="default"/>
      </w:rPr>
    </w:lvl>
    <w:lvl w:ilvl="4" w:tplc="015207D6">
      <w:start w:val="27"/>
      <w:numFmt w:val="bullet"/>
      <w:lvlText w:val="•"/>
      <w:lvlJc w:val="left"/>
      <w:pPr>
        <w:tabs>
          <w:tab w:val="num" w:pos="3600"/>
        </w:tabs>
        <w:ind w:left="3600" w:hanging="360"/>
      </w:pPr>
      <w:rPr>
        <w:rFonts w:ascii="Arial" w:hAnsi="Arial" w:hint="default"/>
      </w:rPr>
    </w:lvl>
    <w:lvl w:ilvl="5" w:tplc="DCE270A4" w:tentative="1">
      <w:start w:val="1"/>
      <w:numFmt w:val="bullet"/>
      <w:lvlText w:val="•"/>
      <w:lvlJc w:val="left"/>
      <w:pPr>
        <w:tabs>
          <w:tab w:val="num" w:pos="4320"/>
        </w:tabs>
        <w:ind w:left="4320" w:hanging="360"/>
      </w:pPr>
      <w:rPr>
        <w:rFonts w:ascii="Arial" w:hAnsi="Arial" w:hint="default"/>
      </w:rPr>
    </w:lvl>
    <w:lvl w:ilvl="6" w:tplc="D79AEA02" w:tentative="1">
      <w:start w:val="1"/>
      <w:numFmt w:val="bullet"/>
      <w:lvlText w:val="•"/>
      <w:lvlJc w:val="left"/>
      <w:pPr>
        <w:tabs>
          <w:tab w:val="num" w:pos="5040"/>
        </w:tabs>
        <w:ind w:left="5040" w:hanging="360"/>
      </w:pPr>
      <w:rPr>
        <w:rFonts w:ascii="Arial" w:hAnsi="Arial" w:hint="default"/>
      </w:rPr>
    </w:lvl>
    <w:lvl w:ilvl="7" w:tplc="07B633B4" w:tentative="1">
      <w:start w:val="1"/>
      <w:numFmt w:val="bullet"/>
      <w:lvlText w:val="•"/>
      <w:lvlJc w:val="left"/>
      <w:pPr>
        <w:tabs>
          <w:tab w:val="num" w:pos="5760"/>
        </w:tabs>
        <w:ind w:left="5760" w:hanging="360"/>
      </w:pPr>
      <w:rPr>
        <w:rFonts w:ascii="Arial" w:hAnsi="Arial" w:hint="default"/>
      </w:rPr>
    </w:lvl>
    <w:lvl w:ilvl="8" w:tplc="DDD6D6A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BA"/>
    <w:rsid w:val="00001F91"/>
    <w:rsid w:val="00005070"/>
    <w:rsid w:val="00015572"/>
    <w:rsid w:val="00023348"/>
    <w:rsid w:val="00034D26"/>
    <w:rsid w:val="00050C26"/>
    <w:rsid w:val="00054B47"/>
    <w:rsid w:val="00054E1C"/>
    <w:rsid w:val="00070C2C"/>
    <w:rsid w:val="00073C45"/>
    <w:rsid w:val="00084884"/>
    <w:rsid w:val="000848D3"/>
    <w:rsid w:val="000A7CC3"/>
    <w:rsid w:val="000B0FDF"/>
    <w:rsid w:val="000B5BC6"/>
    <w:rsid w:val="000B6C91"/>
    <w:rsid w:val="000C2FFC"/>
    <w:rsid w:val="000D674F"/>
    <w:rsid w:val="000E2157"/>
    <w:rsid w:val="000E2AA5"/>
    <w:rsid w:val="000E4A97"/>
    <w:rsid w:val="000E712D"/>
    <w:rsid w:val="00103A85"/>
    <w:rsid w:val="00105319"/>
    <w:rsid w:val="00110BEF"/>
    <w:rsid w:val="00114D83"/>
    <w:rsid w:val="00124672"/>
    <w:rsid w:val="00126873"/>
    <w:rsid w:val="001412CA"/>
    <w:rsid w:val="00141FD2"/>
    <w:rsid w:val="00170D4B"/>
    <w:rsid w:val="00183FD6"/>
    <w:rsid w:val="00187E5A"/>
    <w:rsid w:val="001A1BE3"/>
    <w:rsid w:val="001A7088"/>
    <w:rsid w:val="001C1256"/>
    <w:rsid w:val="001C4562"/>
    <w:rsid w:val="001C70D0"/>
    <w:rsid w:val="001D2656"/>
    <w:rsid w:val="001F3737"/>
    <w:rsid w:val="001F6E00"/>
    <w:rsid w:val="00201CEE"/>
    <w:rsid w:val="00215394"/>
    <w:rsid w:val="002204C9"/>
    <w:rsid w:val="0022076F"/>
    <w:rsid w:val="002245D3"/>
    <w:rsid w:val="00225C16"/>
    <w:rsid w:val="002264DD"/>
    <w:rsid w:val="0024445A"/>
    <w:rsid w:val="00247496"/>
    <w:rsid w:val="00252161"/>
    <w:rsid w:val="00252349"/>
    <w:rsid w:val="0025266E"/>
    <w:rsid w:val="00252E63"/>
    <w:rsid w:val="002536FC"/>
    <w:rsid w:val="0026600D"/>
    <w:rsid w:val="00284EA5"/>
    <w:rsid w:val="00285E26"/>
    <w:rsid w:val="002A0C0B"/>
    <w:rsid w:val="002A721F"/>
    <w:rsid w:val="002C6B34"/>
    <w:rsid w:val="002C6B85"/>
    <w:rsid w:val="002D3B2A"/>
    <w:rsid w:val="002E0537"/>
    <w:rsid w:val="002E3C88"/>
    <w:rsid w:val="002F0B19"/>
    <w:rsid w:val="002F2C0A"/>
    <w:rsid w:val="002F542D"/>
    <w:rsid w:val="00300B9E"/>
    <w:rsid w:val="0030690D"/>
    <w:rsid w:val="00310E50"/>
    <w:rsid w:val="0031370E"/>
    <w:rsid w:val="0031495C"/>
    <w:rsid w:val="003210CE"/>
    <w:rsid w:val="00326829"/>
    <w:rsid w:val="003340EA"/>
    <w:rsid w:val="00345165"/>
    <w:rsid w:val="00361DFC"/>
    <w:rsid w:val="003717DF"/>
    <w:rsid w:val="00385F10"/>
    <w:rsid w:val="003B27D2"/>
    <w:rsid w:val="003B284B"/>
    <w:rsid w:val="003B2E3E"/>
    <w:rsid w:val="003E7137"/>
    <w:rsid w:val="003F1C3A"/>
    <w:rsid w:val="003F7EDD"/>
    <w:rsid w:val="00400AFC"/>
    <w:rsid w:val="004017AB"/>
    <w:rsid w:val="00406974"/>
    <w:rsid w:val="00415B12"/>
    <w:rsid w:val="00416CB8"/>
    <w:rsid w:val="004210A8"/>
    <w:rsid w:val="0042764A"/>
    <w:rsid w:val="004301A1"/>
    <w:rsid w:val="00432157"/>
    <w:rsid w:val="00432D98"/>
    <w:rsid w:val="00436170"/>
    <w:rsid w:val="0044041F"/>
    <w:rsid w:val="004478F0"/>
    <w:rsid w:val="00452E09"/>
    <w:rsid w:val="00460B48"/>
    <w:rsid w:val="00464CBC"/>
    <w:rsid w:val="00467FD7"/>
    <w:rsid w:val="00484B45"/>
    <w:rsid w:val="00490D14"/>
    <w:rsid w:val="00491F26"/>
    <w:rsid w:val="004933AF"/>
    <w:rsid w:val="004A1BF6"/>
    <w:rsid w:val="004B05EF"/>
    <w:rsid w:val="004F49EC"/>
    <w:rsid w:val="005027BA"/>
    <w:rsid w:val="00506E69"/>
    <w:rsid w:val="005165FA"/>
    <w:rsid w:val="00521BE7"/>
    <w:rsid w:val="0052345B"/>
    <w:rsid w:val="00524C6B"/>
    <w:rsid w:val="00530264"/>
    <w:rsid w:val="00535D4F"/>
    <w:rsid w:val="00537CDB"/>
    <w:rsid w:val="00560919"/>
    <w:rsid w:val="005618EB"/>
    <w:rsid w:val="00572317"/>
    <w:rsid w:val="0057290C"/>
    <w:rsid w:val="00576F67"/>
    <w:rsid w:val="005825C0"/>
    <w:rsid w:val="00584F98"/>
    <w:rsid w:val="00597235"/>
    <w:rsid w:val="005A14AC"/>
    <w:rsid w:val="005B46D9"/>
    <w:rsid w:val="005B6C6F"/>
    <w:rsid w:val="005C0437"/>
    <w:rsid w:val="005C48BD"/>
    <w:rsid w:val="005E0370"/>
    <w:rsid w:val="005F29B8"/>
    <w:rsid w:val="005F636D"/>
    <w:rsid w:val="005F7ED4"/>
    <w:rsid w:val="00601CF5"/>
    <w:rsid w:val="00603846"/>
    <w:rsid w:val="00611255"/>
    <w:rsid w:val="0061343B"/>
    <w:rsid w:val="00623B06"/>
    <w:rsid w:val="00632429"/>
    <w:rsid w:val="00637537"/>
    <w:rsid w:val="00642B11"/>
    <w:rsid w:val="00655B5E"/>
    <w:rsid w:val="00672E91"/>
    <w:rsid w:val="006744EA"/>
    <w:rsid w:val="006764F5"/>
    <w:rsid w:val="006856C8"/>
    <w:rsid w:val="00691526"/>
    <w:rsid w:val="00692B14"/>
    <w:rsid w:val="006A252C"/>
    <w:rsid w:val="006A5AB0"/>
    <w:rsid w:val="006B2E89"/>
    <w:rsid w:val="006B3F53"/>
    <w:rsid w:val="006B4E71"/>
    <w:rsid w:val="006C62F8"/>
    <w:rsid w:val="006E1930"/>
    <w:rsid w:val="006E7BA8"/>
    <w:rsid w:val="006E7D9A"/>
    <w:rsid w:val="006F40F2"/>
    <w:rsid w:val="006F5568"/>
    <w:rsid w:val="00714F72"/>
    <w:rsid w:val="0072320A"/>
    <w:rsid w:val="00727DFC"/>
    <w:rsid w:val="00735D2F"/>
    <w:rsid w:val="00741BB1"/>
    <w:rsid w:val="007536EE"/>
    <w:rsid w:val="007546CB"/>
    <w:rsid w:val="00773DAC"/>
    <w:rsid w:val="00781470"/>
    <w:rsid w:val="0078425A"/>
    <w:rsid w:val="00785743"/>
    <w:rsid w:val="007954B7"/>
    <w:rsid w:val="007A06EB"/>
    <w:rsid w:val="007A2B02"/>
    <w:rsid w:val="007C1A5B"/>
    <w:rsid w:val="007C31AF"/>
    <w:rsid w:val="007C699A"/>
    <w:rsid w:val="007C761B"/>
    <w:rsid w:val="007D57D4"/>
    <w:rsid w:val="007D6D37"/>
    <w:rsid w:val="007E0D07"/>
    <w:rsid w:val="007E603C"/>
    <w:rsid w:val="007F1057"/>
    <w:rsid w:val="00800432"/>
    <w:rsid w:val="00801F0B"/>
    <w:rsid w:val="00804DC2"/>
    <w:rsid w:val="008054A5"/>
    <w:rsid w:val="0081311B"/>
    <w:rsid w:val="00830C2C"/>
    <w:rsid w:val="00835072"/>
    <w:rsid w:val="00837939"/>
    <w:rsid w:val="00851F76"/>
    <w:rsid w:val="00852D58"/>
    <w:rsid w:val="008562AA"/>
    <w:rsid w:val="0087034B"/>
    <w:rsid w:val="008A15EF"/>
    <w:rsid w:val="008A2CF6"/>
    <w:rsid w:val="008A3D9D"/>
    <w:rsid w:val="008B1B9E"/>
    <w:rsid w:val="008C0687"/>
    <w:rsid w:val="008C0D39"/>
    <w:rsid w:val="008C1182"/>
    <w:rsid w:val="008C5D65"/>
    <w:rsid w:val="008D7D1E"/>
    <w:rsid w:val="008E063A"/>
    <w:rsid w:val="008F4A0A"/>
    <w:rsid w:val="00901DE1"/>
    <w:rsid w:val="00914E1A"/>
    <w:rsid w:val="00935D92"/>
    <w:rsid w:val="0093766A"/>
    <w:rsid w:val="009408E6"/>
    <w:rsid w:val="0094187E"/>
    <w:rsid w:val="00942061"/>
    <w:rsid w:val="00971E18"/>
    <w:rsid w:val="0097518C"/>
    <w:rsid w:val="009775E3"/>
    <w:rsid w:val="00986864"/>
    <w:rsid w:val="00995F91"/>
    <w:rsid w:val="009A2ED9"/>
    <w:rsid w:val="009A6227"/>
    <w:rsid w:val="009B28D2"/>
    <w:rsid w:val="009B6F34"/>
    <w:rsid w:val="009B724A"/>
    <w:rsid w:val="009C09E6"/>
    <w:rsid w:val="009C5306"/>
    <w:rsid w:val="009C5458"/>
    <w:rsid w:val="009C5879"/>
    <w:rsid w:val="009C6E7D"/>
    <w:rsid w:val="009E15EB"/>
    <w:rsid w:val="009E339F"/>
    <w:rsid w:val="009E6E8D"/>
    <w:rsid w:val="009F24B7"/>
    <w:rsid w:val="009F3557"/>
    <w:rsid w:val="009F5AF3"/>
    <w:rsid w:val="00A00CC7"/>
    <w:rsid w:val="00A027CE"/>
    <w:rsid w:val="00A109A6"/>
    <w:rsid w:val="00A10BC6"/>
    <w:rsid w:val="00A20865"/>
    <w:rsid w:val="00A23ADC"/>
    <w:rsid w:val="00A524F1"/>
    <w:rsid w:val="00A56894"/>
    <w:rsid w:val="00A7156E"/>
    <w:rsid w:val="00A754F5"/>
    <w:rsid w:val="00A77EC1"/>
    <w:rsid w:val="00AB632F"/>
    <w:rsid w:val="00AC0F15"/>
    <w:rsid w:val="00AC6A3A"/>
    <w:rsid w:val="00AE2464"/>
    <w:rsid w:val="00AE6E1D"/>
    <w:rsid w:val="00AF600B"/>
    <w:rsid w:val="00AF7C30"/>
    <w:rsid w:val="00B006C9"/>
    <w:rsid w:val="00B01615"/>
    <w:rsid w:val="00B07E7E"/>
    <w:rsid w:val="00B133B1"/>
    <w:rsid w:val="00B13D4E"/>
    <w:rsid w:val="00B20A7A"/>
    <w:rsid w:val="00B30048"/>
    <w:rsid w:val="00B36955"/>
    <w:rsid w:val="00B40071"/>
    <w:rsid w:val="00B4371B"/>
    <w:rsid w:val="00B51B22"/>
    <w:rsid w:val="00B520D6"/>
    <w:rsid w:val="00B53451"/>
    <w:rsid w:val="00B67A82"/>
    <w:rsid w:val="00B71998"/>
    <w:rsid w:val="00B735F4"/>
    <w:rsid w:val="00B753AD"/>
    <w:rsid w:val="00B90905"/>
    <w:rsid w:val="00B91931"/>
    <w:rsid w:val="00B92B63"/>
    <w:rsid w:val="00BA086E"/>
    <w:rsid w:val="00BD3927"/>
    <w:rsid w:val="00BD3D77"/>
    <w:rsid w:val="00BD50F2"/>
    <w:rsid w:val="00BF495A"/>
    <w:rsid w:val="00C037A5"/>
    <w:rsid w:val="00C1430A"/>
    <w:rsid w:val="00C27284"/>
    <w:rsid w:val="00C455DA"/>
    <w:rsid w:val="00C46048"/>
    <w:rsid w:val="00C46331"/>
    <w:rsid w:val="00C46EB8"/>
    <w:rsid w:val="00C53C51"/>
    <w:rsid w:val="00C808DD"/>
    <w:rsid w:val="00C8293F"/>
    <w:rsid w:val="00C97876"/>
    <w:rsid w:val="00CB5B99"/>
    <w:rsid w:val="00CC0AC9"/>
    <w:rsid w:val="00CC0D2C"/>
    <w:rsid w:val="00CD194B"/>
    <w:rsid w:val="00CE55C9"/>
    <w:rsid w:val="00CE6ACB"/>
    <w:rsid w:val="00CF1373"/>
    <w:rsid w:val="00CF603B"/>
    <w:rsid w:val="00D00BBE"/>
    <w:rsid w:val="00D01214"/>
    <w:rsid w:val="00D02F51"/>
    <w:rsid w:val="00D14C99"/>
    <w:rsid w:val="00D169E0"/>
    <w:rsid w:val="00D225B9"/>
    <w:rsid w:val="00D22BFF"/>
    <w:rsid w:val="00D2569E"/>
    <w:rsid w:val="00D36365"/>
    <w:rsid w:val="00D40F2F"/>
    <w:rsid w:val="00D45FF8"/>
    <w:rsid w:val="00D46B63"/>
    <w:rsid w:val="00D4707E"/>
    <w:rsid w:val="00D563BD"/>
    <w:rsid w:val="00D5741B"/>
    <w:rsid w:val="00D6099F"/>
    <w:rsid w:val="00D74311"/>
    <w:rsid w:val="00D76F1A"/>
    <w:rsid w:val="00D816E4"/>
    <w:rsid w:val="00D85B98"/>
    <w:rsid w:val="00D86D09"/>
    <w:rsid w:val="00DA013C"/>
    <w:rsid w:val="00DA1ED7"/>
    <w:rsid w:val="00DA39B5"/>
    <w:rsid w:val="00DC3F81"/>
    <w:rsid w:val="00DC7414"/>
    <w:rsid w:val="00DF0824"/>
    <w:rsid w:val="00E0032A"/>
    <w:rsid w:val="00E00901"/>
    <w:rsid w:val="00E00AD7"/>
    <w:rsid w:val="00E02B0A"/>
    <w:rsid w:val="00E12DA4"/>
    <w:rsid w:val="00E140F2"/>
    <w:rsid w:val="00E446C1"/>
    <w:rsid w:val="00E54DEF"/>
    <w:rsid w:val="00E57AF8"/>
    <w:rsid w:val="00E64876"/>
    <w:rsid w:val="00E6541E"/>
    <w:rsid w:val="00E71AFE"/>
    <w:rsid w:val="00E724FA"/>
    <w:rsid w:val="00E737D5"/>
    <w:rsid w:val="00E7449B"/>
    <w:rsid w:val="00E751AC"/>
    <w:rsid w:val="00E81CC8"/>
    <w:rsid w:val="00E82B5F"/>
    <w:rsid w:val="00E82F32"/>
    <w:rsid w:val="00E90392"/>
    <w:rsid w:val="00E935DF"/>
    <w:rsid w:val="00E953FA"/>
    <w:rsid w:val="00E973D3"/>
    <w:rsid w:val="00EA6DB6"/>
    <w:rsid w:val="00EA7D97"/>
    <w:rsid w:val="00EC0AAF"/>
    <w:rsid w:val="00EC39A0"/>
    <w:rsid w:val="00ED5C73"/>
    <w:rsid w:val="00ED5D4E"/>
    <w:rsid w:val="00ED6596"/>
    <w:rsid w:val="00EE062C"/>
    <w:rsid w:val="00EE0959"/>
    <w:rsid w:val="00EE1078"/>
    <w:rsid w:val="00EE7E88"/>
    <w:rsid w:val="00EF7A1C"/>
    <w:rsid w:val="00F143CD"/>
    <w:rsid w:val="00F21804"/>
    <w:rsid w:val="00F232D6"/>
    <w:rsid w:val="00F25B39"/>
    <w:rsid w:val="00F3389B"/>
    <w:rsid w:val="00F4393C"/>
    <w:rsid w:val="00F609E5"/>
    <w:rsid w:val="00F60C9B"/>
    <w:rsid w:val="00F622B4"/>
    <w:rsid w:val="00F64279"/>
    <w:rsid w:val="00F76D08"/>
    <w:rsid w:val="00F909A8"/>
    <w:rsid w:val="00FA73FF"/>
    <w:rsid w:val="00FB3289"/>
    <w:rsid w:val="00FD13EE"/>
    <w:rsid w:val="00FD6A74"/>
    <w:rsid w:val="00FE0706"/>
    <w:rsid w:val="00FE079E"/>
    <w:rsid w:val="00FF0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4F60D-0C36-4874-A44E-86C8575F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46D9"/>
    <w:rPr>
      <w:color w:val="0563C1" w:themeColor="hyperlink"/>
      <w:u w:val="single"/>
    </w:rPr>
  </w:style>
  <w:style w:type="paragraph" w:styleId="StandardWeb">
    <w:name w:val="Normal (Web)"/>
    <w:basedOn w:val="Standard"/>
    <w:uiPriority w:val="99"/>
    <w:semiHidden/>
    <w:unhideWhenUsed/>
    <w:rsid w:val="005B46D9"/>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paragraph" w:styleId="Listenabsatz">
    <w:name w:val="List Paragraph"/>
    <w:basedOn w:val="Standard"/>
    <w:uiPriority w:val="34"/>
    <w:qFormat/>
    <w:rsid w:val="00BD3927"/>
    <w:pPr>
      <w:ind w:left="720"/>
      <w:contextualSpacing/>
    </w:pPr>
  </w:style>
  <w:style w:type="paragraph" w:customStyle="1" w:styleId="Default">
    <w:name w:val="Default"/>
    <w:rsid w:val="00D6099F"/>
    <w:pPr>
      <w:autoSpaceDE w:val="0"/>
      <w:autoSpaceDN w:val="0"/>
      <w:adjustRightInd w:val="0"/>
      <w:spacing w:after="0" w:line="240" w:lineRule="auto"/>
    </w:pPr>
    <w:rPr>
      <w:rFonts w:ascii="Arial" w:hAnsi="Arial" w:cs="Arial"/>
      <w:color w:val="000000"/>
      <w:sz w:val="24"/>
      <w:szCs w:val="24"/>
    </w:rPr>
  </w:style>
  <w:style w:type="character" w:customStyle="1" w:styleId="A8">
    <w:name w:val="A8"/>
    <w:uiPriority w:val="99"/>
    <w:rsid w:val="00EC39A0"/>
    <w:rPr>
      <w:rFonts w:cs="Minion Pro"/>
      <w:color w:val="000000"/>
      <w:sz w:val="16"/>
      <w:szCs w:val="16"/>
    </w:rPr>
  </w:style>
  <w:style w:type="character" w:customStyle="1" w:styleId="A9">
    <w:name w:val="A9"/>
    <w:uiPriority w:val="99"/>
    <w:rsid w:val="00EC39A0"/>
    <w:rPr>
      <w:rFonts w:ascii="Diverda Sans Com" w:hAnsi="Diverda Sans Com" w:cs="Diverda Sans Com"/>
      <w:b/>
      <w:bCs/>
      <w:color w:val="000000"/>
      <w:sz w:val="13"/>
      <w:szCs w:val="13"/>
    </w:rPr>
  </w:style>
  <w:style w:type="table" w:styleId="Tabellenraster">
    <w:name w:val="Table Grid"/>
    <w:basedOn w:val="NormaleTabelle"/>
    <w:uiPriority w:val="39"/>
    <w:rsid w:val="00D2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A7D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D97"/>
    <w:rPr>
      <w:rFonts w:ascii="Segoe UI" w:hAnsi="Segoe UI" w:cs="Segoe UI"/>
      <w:sz w:val="18"/>
      <w:szCs w:val="18"/>
      <w:lang w:val="en-US"/>
    </w:rPr>
  </w:style>
  <w:style w:type="paragraph" w:styleId="Kopfzeile">
    <w:name w:val="header"/>
    <w:basedOn w:val="Standard"/>
    <w:link w:val="KopfzeileZchn"/>
    <w:uiPriority w:val="99"/>
    <w:unhideWhenUsed/>
    <w:rsid w:val="00E953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53FA"/>
    <w:rPr>
      <w:lang w:val="en-US"/>
    </w:rPr>
  </w:style>
  <w:style w:type="paragraph" w:styleId="Fuzeile">
    <w:name w:val="footer"/>
    <w:basedOn w:val="Standard"/>
    <w:link w:val="FuzeileZchn"/>
    <w:uiPriority w:val="99"/>
    <w:unhideWhenUsed/>
    <w:rsid w:val="00E953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953F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557481">
      <w:bodyDiv w:val="1"/>
      <w:marLeft w:val="0"/>
      <w:marRight w:val="0"/>
      <w:marTop w:val="0"/>
      <w:marBottom w:val="0"/>
      <w:divBdr>
        <w:top w:val="none" w:sz="0" w:space="0" w:color="auto"/>
        <w:left w:val="none" w:sz="0" w:space="0" w:color="auto"/>
        <w:bottom w:val="none" w:sz="0" w:space="0" w:color="auto"/>
        <w:right w:val="none" w:sz="0" w:space="0" w:color="auto"/>
      </w:divBdr>
    </w:div>
    <w:div w:id="861550554">
      <w:bodyDiv w:val="1"/>
      <w:marLeft w:val="0"/>
      <w:marRight w:val="0"/>
      <w:marTop w:val="0"/>
      <w:marBottom w:val="0"/>
      <w:divBdr>
        <w:top w:val="none" w:sz="0" w:space="0" w:color="auto"/>
        <w:left w:val="none" w:sz="0" w:space="0" w:color="auto"/>
        <w:bottom w:val="none" w:sz="0" w:space="0" w:color="auto"/>
        <w:right w:val="none" w:sz="0" w:space="0" w:color="auto"/>
      </w:divBdr>
      <w:divsChild>
        <w:div w:id="554390867">
          <w:marLeft w:val="0"/>
          <w:marRight w:val="0"/>
          <w:marTop w:val="0"/>
          <w:marBottom w:val="0"/>
          <w:divBdr>
            <w:top w:val="none" w:sz="0" w:space="0" w:color="auto"/>
            <w:left w:val="none" w:sz="0" w:space="0" w:color="auto"/>
            <w:bottom w:val="none" w:sz="0" w:space="0" w:color="auto"/>
            <w:right w:val="none" w:sz="0" w:space="0" w:color="auto"/>
          </w:divBdr>
          <w:divsChild>
            <w:div w:id="1833787619">
              <w:marLeft w:val="0"/>
              <w:marRight w:val="0"/>
              <w:marTop w:val="0"/>
              <w:marBottom w:val="0"/>
              <w:divBdr>
                <w:top w:val="none" w:sz="0" w:space="0" w:color="auto"/>
                <w:left w:val="none" w:sz="0" w:space="0" w:color="auto"/>
                <w:bottom w:val="none" w:sz="0" w:space="0" w:color="auto"/>
                <w:right w:val="none" w:sz="0" w:space="0" w:color="auto"/>
              </w:divBdr>
              <w:divsChild>
                <w:div w:id="1798063582">
                  <w:marLeft w:val="0"/>
                  <w:marRight w:val="0"/>
                  <w:marTop w:val="0"/>
                  <w:marBottom w:val="0"/>
                  <w:divBdr>
                    <w:top w:val="none" w:sz="0" w:space="0" w:color="auto"/>
                    <w:left w:val="none" w:sz="0" w:space="0" w:color="auto"/>
                    <w:bottom w:val="none" w:sz="0" w:space="0" w:color="auto"/>
                    <w:right w:val="none" w:sz="0" w:space="0" w:color="auto"/>
                  </w:divBdr>
                </w:div>
              </w:divsChild>
            </w:div>
            <w:div w:id="94987272">
              <w:marLeft w:val="0"/>
              <w:marRight w:val="0"/>
              <w:marTop w:val="0"/>
              <w:marBottom w:val="0"/>
              <w:divBdr>
                <w:top w:val="none" w:sz="0" w:space="0" w:color="auto"/>
                <w:left w:val="none" w:sz="0" w:space="0" w:color="auto"/>
                <w:bottom w:val="none" w:sz="0" w:space="0" w:color="auto"/>
                <w:right w:val="none" w:sz="0" w:space="0" w:color="auto"/>
              </w:divBdr>
            </w:div>
          </w:divsChild>
        </w:div>
        <w:div w:id="1651520203">
          <w:marLeft w:val="0"/>
          <w:marRight w:val="0"/>
          <w:marTop w:val="0"/>
          <w:marBottom w:val="0"/>
          <w:divBdr>
            <w:top w:val="none" w:sz="0" w:space="0" w:color="auto"/>
            <w:left w:val="none" w:sz="0" w:space="0" w:color="auto"/>
            <w:bottom w:val="none" w:sz="0" w:space="0" w:color="auto"/>
            <w:right w:val="none" w:sz="0" w:space="0" w:color="auto"/>
          </w:divBdr>
          <w:divsChild>
            <w:div w:id="1987319088">
              <w:marLeft w:val="0"/>
              <w:marRight w:val="0"/>
              <w:marTop w:val="0"/>
              <w:marBottom w:val="0"/>
              <w:divBdr>
                <w:top w:val="none" w:sz="0" w:space="0" w:color="auto"/>
                <w:left w:val="none" w:sz="0" w:space="0" w:color="auto"/>
                <w:bottom w:val="none" w:sz="0" w:space="0" w:color="auto"/>
                <w:right w:val="none" w:sz="0" w:space="0" w:color="auto"/>
              </w:divBdr>
              <w:divsChild>
                <w:div w:id="2091391735">
                  <w:marLeft w:val="0"/>
                  <w:marRight w:val="0"/>
                  <w:marTop w:val="0"/>
                  <w:marBottom w:val="0"/>
                  <w:divBdr>
                    <w:top w:val="none" w:sz="0" w:space="0" w:color="auto"/>
                    <w:left w:val="none" w:sz="0" w:space="0" w:color="auto"/>
                    <w:bottom w:val="none" w:sz="0" w:space="0" w:color="auto"/>
                    <w:right w:val="none" w:sz="0" w:space="0" w:color="auto"/>
                  </w:divBdr>
                  <w:divsChild>
                    <w:div w:id="19430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86644">
      <w:bodyDiv w:val="1"/>
      <w:marLeft w:val="0"/>
      <w:marRight w:val="0"/>
      <w:marTop w:val="0"/>
      <w:marBottom w:val="0"/>
      <w:divBdr>
        <w:top w:val="none" w:sz="0" w:space="0" w:color="auto"/>
        <w:left w:val="none" w:sz="0" w:space="0" w:color="auto"/>
        <w:bottom w:val="none" w:sz="0" w:space="0" w:color="auto"/>
        <w:right w:val="none" w:sz="0" w:space="0" w:color="auto"/>
      </w:divBdr>
    </w:div>
    <w:div w:id="1219708940">
      <w:bodyDiv w:val="1"/>
      <w:marLeft w:val="0"/>
      <w:marRight w:val="0"/>
      <w:marTop w:val="0"/>
      <w:marBottom w:val="0"/>
      <w:divBdr>
        <w:top w:val="none" w:sz="0" w:space="0" w:color="auto"/>
        <w:left w:val="none" w:sz="0" w:space="0" w:color="auto"/>
        <w:bottom w:val="none" w:sz="0" w:space="0" w:color="auto"/>
        <w:right w:val="none" w:sz="0" w:space="0" w:color="auto"/>
      </w:divBdr>
    </w:div>
    <w:div w:id="1494643915">
      <w:bodyDiv w:val="1"/>
      <w:marLeft w:val="0"/>
      <w:marRight w:val="0"/>
      <w:marTop w:val="0"/>
      <w:marBottom w:val="0"/>
      <w:divBdr>
        <w:top w:val="none" w:sz="0" w:space="0" w:color="auto"/>
        <w:left w:val="none" w:sz="0" w:space="0" w:color="auto"/>
        <w:bottom w:val="none" w:sz="0" w:space="0" w:color="auto"/>
        <w:right w:val="none" w:sz="0" w:space="0" w:color="auto"/>
      </w:divBdr>
      <w:divsChild>
        <w:div w:id="239755887">
          <w:marLeft w:val="720"/>
          <w:marRight w:val="0"/>
          <w:marTop w:val="120"/>
          <w:marBottom w:val="0"/>
          <w:divBdr>
            <w:top w:val="none" w:sz="0" w:space="0" w:color="auto"/>
            <w:left w:val="none" w:sz="0" w:space="0" w:color="auto"/>
            <w:bottom w:val="none" w:sz="0" w:space="0" w:color="auto"/>
            <w:right w:val="none" w:sz="0" w:space="0" w:color="auto"/>
          </w:divBdr>
        </w:div>
        <w:div w:id="249779008">
          <w:marLeft w:val="1555"/>
          <w:marRight w:val="0"/>
          <w:marTop w:val="62"/>
          <w:marBottom w:val="0"/>
          <w:divBdr>
            <w:top w:val="none" w:sz="0" w:space="0" w:color="auto"/>
            <w:left w:val="none" w:sz="0" w:space="0" w:color="auto"/>
            <w:bottom w:val="none" w:sz="0" w:space="0" w:color="auto"/>
            <w:right w:val="none" w:sz="0" w:space="0" w:color="auto"/>
          </w:divBdr>
        </w:div>
        <w:div w:id="450589355">
          <w:marLeft w:val="1555"/>
          <w:marRight w:val="0"/>
          <w:marTop w:val="62"/>
          <w:marBottom w:val="0"/>
          <w:divBdr>
            <w:top w:val="none" w:sz="0" w:space="0" w:color="auto"/>
            <w:left w:val="none" w:sz="0" w:space="0" w:color="auto"/>
            <w:bottom w:val="none" w:sz="0" w:space="0" w:color="auto"/>
            <w:right w:val="none" w:sz="0" w:space="0" w:color="auto"/>
          </w:divBdr>
        </w:div>
        <w:div w:id="1463887364">
          <w:marLeft w:val="1555"/>
          <w:marRight w:val="0"/>
          <w:marTop w:val="62"/>
          <w:marBottom w:val="0"/>
          <w:divBdr>
            <w:top w:val="none" w:sz="0" w:space="0" w:color="auto"/>
            <w:left w:val="none" w:sz="0" w:space="0" w:color="auto"/>
            <w:bottom w:val="none" w:sz="0" w:space="0" w:color="auto"/>
            <w:right w:val="none" w:sz="0" w:space="0" w:color="auto"/>
          </w:divBdr>
        </w:div>
        <w:div w:id="2009403650">
          <w:marLeft w:val="1555"/>
          <w:marRight w:val="0"/>
          <w:marTop w:val="62"/>
          <w:marBottom w:val="0"/>
          <w:divBdr>
            <w:top w:val="none" w:sz="0" w:space="0" w:color="auto"/>
            <w:left w:val="none" w:sz="0" w:space="0" w:color="auto"/>
            <w:bottom w:val="none" w:sz="0" w:space="0" w:color="auto"/>
            <w:right w:val="none" w:sz="0" w:space="0" w:color="auto"/>
          </w:divBdr>
        </w:div>
        <w:div w:id="1408267133">
          <w:marLeft w:val="720"/>
          <w:marRight w:val="0"/>
          <w:marTop w:val="120"/>
          <w:marBottom w:val="0"/>
          <w:divBdr>
            <w:top w:val="none" w:sz="0" w:space="0" w:color="auto"/>
            <w:left w:val="none" w:sz="0" w:space="0" w:color="auto"/>
            <w:bottom w:val="none" w:sz="0" w:space="0" w:color="auto"/>
            <w:right w:val="none" w:sz="0" w:space="0" w:color="auto"/>
          </w:divBdr>
        </w:div>
        <w:div w:id="1755973493">
          <w:marLeft w:val="1555"/>
          <w:marRight w:val="0"/>
          <w:marTop w:val="62"/>
          <w:marBottom w:val="0"/>
          <w:divBdr>
            <w:top w:val="none" w:sz="0" w:space="0" w:color="auto"/>
            <w:left w:val="none" w:sz="0" w:space="0" w:color="auto"/>
            <w:bottom w:val="none" w:sz="0" w:space="0" w:color="auto"/>
            <w:right w:val="none" w:sz="0" w:space="0" w:color="auto"/>
          </w:divBdr>
        </w:div>
        <w:div w:id="870412296">
          <w:marLeft w:val="1555"/>
          <w:marRight w:val="0"/>
          <w:marTop w:val="62"/>
          <w:marBottom w:val="0"/>
          <w:divBdr>
            <w:top w:val="none" w:sz="0" w:space="0" w:color="auto"/>
            <w:left w:val="none" w:sz="0" w:space="0" w:color="auto"/>
            <w:bottom w:val="none" w:sz="0" w:space="0" w:color="auto"/>
            <w:right w:val="none" w:sz="0" w:space="0" w:color="auto"/>
          </w:divBdr>
        </w:div>
        <w:div w:id="1597592728">
          <w:marLeft w:val="720"/>
          <w:marRight w:val="0"/>
          <w:marTop w:val="120"/>
          <w:marBottom w:val="0"/>
          <w:divBdr>
            <w:top w:val="none" w:sz="0" w:space="0" w:color="auto"/>
            <w:left w:val="none" w:sz="0" w:space="0" w:color="auto"/>
            <w:bottom w:val="none" w:sz="0" w:space="0" w:color="auto"/>
            <w:right w:val="none" w:sz="0" w:space="0" w:color="auto"/>
          </w:divBdr>
        </w:div>
        <w:div w:id="1471747646">
          <w:marLeft w:val="1555"/>
          <w:marRight w:val="0"/>
          <w:marTop w:val="62"/>
          <w:marBottom w:val="0"/>
          <w:divBdr>
            <w:top w:val="none" w:sz="0" w:space="0" w:color="auto"/>
            <w:left w:val="none" w:sz="0" w:space="0" w:color="auto"/>
            <w:bottom w:val="none" w:sz="0" w:space="0" w:color="auto"/>
            <w:right w:val="none" w:sz="0" w:space="0" w:color="auto"/>
          </w:divBdr>
        </w:div>
        <w:div w:id="531655742">
          <w:marLeft w:val="720"/>
          <w:marRight w:val="0"/>
          <w:marTop w:val="120"/>
          <w:marBottom w:val="0"/>
          <w:divBdr>
            <w:top w:val="none" w:sz="0" w:space="0" w:color="auto"/>
            <w:left w:val="none" w:sz="0" w:space="0" w:color="auto"/>
            <w:bottom w:val="none" w:sz="0" w:space="0" w:color="auto"/>
            <w:right w:val="none" w:sz="0" w:space="0" w:color="auto"/>
          </w:divBdr>
        </w:div>
        <w:div w:id="309016097">
          <w:marLeft w:val="1555"/>
          <w:marRight w:val="0"/>
          <w:marTop w:val="62"/>
          <w:marBottom w:val="0"/>
          <w:divBdr>
            <w:top w:val="none" w:sz="0" w:space="0" w:color="auto"/>
            <w:left w:val="none" w:sz="0" w:space="0" w:color="auto"/>
            <w:bottom w:val="none" w:sz="0" w:space="0" w:color="auto"/>
            <w:right w:val="none" w:sz="0" w:space="0" w:color="auto"/>
          </w:divBdr>
        </w:div>
        <w:div w:id="814490021">
          <w:marLeft w:val="1555"/>
          <w:marRight w:val="0"/>
          <w:marTop w:val="62"/>
          <w:marBottom w:val="0"/>
          <w:divBdr>
            <w:top w:val="none" w:sz="0" w:space="0" w:color="auto"/>
            <w:left w:val="none" w:sz="0" w:space="0" w:color="auto"/>
            <w:bottom w:val="none" w:sz="0" w:space="0" w:color="auto"/>
            <w:right w:val="none" w:sz="0" w:space="0" w:color="auto"/>
          </w:divBdr>
        </w:div>
        <w:div w:id="1501627472">
          <w:marLeft w:val="1555"/>
          <w:marRight w:val="0"/>
          <w:marTop w:val="62"/>
          <w:marBottom w:val="0"/>
          <w:divBdr>
            <w:top w:val="none" w:sz="0" w:space="0" w:color="auto"/>
            <w:left w:val="none" w:sz="0" w:space="0" w:color="auto"/>
            <w:bottom w:val="none" w:sz="0" w:space="0" w:color="auto"/>
            <w:right w:val="none" w:sz="0" w:space="0" w:color="auto"/>
          </w:divBdr>
        </w:div>
        <w:div w:id="1293099130">
          <w:marLeft w:val="1555"/>
          <w:marRight w:val="0"/>
          <w:marTop w:val="62"/>
          <w:marBottom w:val="0"/>
          <w:divBdr>
            <w:top w:val="none" w:sz="0" w:space="0" w:color="auto"/>
            <w:left w:val="none" w:sz="0" w:space="0" w:color="auto"/>
            <w:bottom w:val="none" w:sz="0" w:space="0" w:color="auto"/>
            <w:right w:val="none" w:sz="0" w:space="0" w:color="auto"/>
          </w:divBdr>
        </w:div>
        <w:div w:id="1481271453">
          <w:marLeft w:val="1555"/>
          <w:marRight w:val="0"/>
          <w:marTop w:val="62"/>
          <w:marBottom w:val="0"/>
          <w:divBdr>
            <w:top w:val="none" w:sz="0" w:space="0" w:color="auto"/>
            <w:left w:val="none" w:sz="0" w:space="0" w:color="auto"/>
            <w:bottom w:val="none" w:sz="0" w:space="0" w:color="auto"/>
            <w:right w:val="none" w:sz="0" w:space="0" w:color="auto"/>
          </w:divBdr>
        </w:div>
        <w:div w:id="1016006722">
          <w:marLeft w:val="1555"/>
          <w:marRight w:val="0"/>
          <w:marTop w:val="62"/>
          <w:marBottom w:val="0"/>
          <w:divBdr>
            <w:top w:val="none" w:sz="0" w:space="0" w:color="auto"/>
            <w:left w:val="none" w:sz="0" w:space="0" w:color="auto"/>
            <w:bottom w:val="none" w:sz="0" w:space="0" w:color="auto"/>
            <w:right w:val="none" w:sz="0" w:space="0" w:color="auto"/>
          </w:divBdr>
        </w:div>
      </w:divsChild>
    </w:div>
    <w:div w:id="1543126824">
      <w:bodyDiv w:val="1"/>
      <w:marLeft w:val="0"/>
      <w:marRight w:val="0"/>
      <w:marTop w:val="0"/>
      <w:marBottom w:val="0"/>
      <w:divBdr>
        <w:top w:val="none" w:sz="0" w:space="0" w:color="auto"/>
        <w:left w:val="none" w:sz="0" w:space="0" w:color="auto"/>
        <w:bottom w:val="none" w:sz="0" w:space="0" w:color="auto"/>
        <w:right w:val="none" w:sz="0" w:space="0" w:color="auto"/>
      </w:divBdr>
    </w:div>
    <w:div w:id="1697149262">
      <w:bodyDiv w:val="1"/>
      <w:marLeft w:val="0"/>
      <w:marRight w:val="0"/>
      <w:marTop w:val="0"/>
      <w:marBottom w:val="0"/>
      <w:divBdr>
        <w:top w:val="none" w:sz="0" w:space="0" w:color="auto"/>
        <w:left w:val="none" w:sz="0" w:space="0" w:color="auto"/>
        <w:bottom w:val="none" w:sz="0" w:space="0" w:color="auto"/>
        <w:right w:val="none" w:sz="0" w:space="0" w:color="auto"/>
      </w:divBdr>
    </w:div>
    <w:div w:id="1858689082">
      <w:bodyDiv w:val="1"/>
      <w:marLeft w:val="0"/>
      <w:marRight w:val="0"/>
      <w:marTop w:val="0"/>
      <w:marBottom w:val="0"/>
      <w:divBdr>
        <w:top w:val="none" w:sz="0" w:space="0" w:color="auto"/>
        <w:left w:val="none" w:sz="0" w:space="0" w:color="auto"/>
        <w:bottom w:val="none" w:sz="0" w:space="0" w:color="auto"/>
        <w:right w:val="none" w:sz="0" w:space="0" w:color="auto"/>
      </w:divBdr>
      <w:divsChild>
        <w:div w:id="1200901747">
          <w:marLeft w:val="720"/>
          <w:marRight w:val="0"/>
          <w:marTop w:val="120"/>
          <w:marBottom w:val="0"/>
          <w:divBdr>
            <w:top w:val="none" w:sz="0" w:space="0" w:color="auto"/>
            <w:left w:val="none" w:sz="0" w:space="0" w:color="auto"/>
            <w:bottom w:val="none" w:sz="0" w:space="0" w:color="auto"/>
            <w:right w:val="none" w:sz="0" w:space="0" w:color="auto"/>
          </w:divBdr>
        </w:div>
        <w:div w:id="2068724712">
          <w:marLeft w:val="1555"/>
          <w:marRight w:val="0"/>
          <w:marTop w:val="62"/>
          <w:marBottom w:val="0"/>
          <w:divBdr>
            <w:top w:val="none" w:sz="0" w:space="0" w:color="auto"/>
            <w:left w:val="none" w:sz="0" w:space="0" w:color="auto"/>
            <w:bottom w:val="none" w:sz="0" w:space="0" w:color="auto"/>
            <w:right w:val="none" w:sz="0" w:space="0" w:color="auto"/>
          </w:divBdr>
        </w:div>
        <w:div w:id="260376116">
          <w:marLeft w:val="1555"/>
          <w:marRight w:val="0"/>
          <w:marTop w:val="62"/>
          <w:marBottom w:val="0"/>
          <w:divBdr>
            <w:top w:val="none" w:sz="0" w:space="0" w:color="auto"/>
            <w:left w:val="none" w:sz="0" w:space="0" w:color="auto"/>
            <w:bottom w:val="none" w:sz="0" w:space="0" w:color="auto"/>
            <w:right w:val="none" w:sz="0" w:space="0" w:color="auto"/>
          </w:divBdr>
        </w:div>
        <w:div w:id="255284605">
          <w:marLeft w:val="1555"/>
          <w:marRight w:val="0"/>
          <w:marTop w:val="62"/>
          <w:marBottom w:val="0"/>
          <w:divBdr>
            <w:top w:val="none" w:sz="0" w:space="0" w:color="auto"/>
            <w:left w:val="none" w:sz="0" w:space="0" w:color="auto"/>
            <w:bottom w:val="none" w:sz="0" w:space="0" w:color="auto"/>
            <w:right w:val="none" w:sz="0" w:space="0" w:color="auto"/>
          </w:divBdr>
        </w:div>
        <w:div w:id="201137637">
          <w:marLeft w:val="1555"/>
          <w:marRight w:val="0"/>
          <w:marTop w:val="62"/>
          <w:marBottom w:val="0"/>
          <w:divBdr>
            <w:top w:val="none" w:sz="0" w:space="0" w:color="auto"/>
            <w:left w:val="none" w:sz="0" w:space="0" w:color="auto"/>
            <w:bottom w:val="none" w:sz="0" w:space="0" w:color="auto"/>
            <w:right w:val="none" w:sz="0" w:space="0" w:color="auto"/>
          </w:divBdr>
        </w:div>
        <w:div w:id="793986790">
          <w:marLeft w:val="720"/>
          <w:marRight w:val="0"/>
          <w:marTop w:val="120"/>
          <w:marBottom w:val="0"/>
          <w:divBdr>
            <w:top w:val="none" w:sz="0" w:space="0" w:color="auto"/>
            <w:left w:val="none" w:sz="0" w:space="0" w:color="auto"/>
            <w:bottom w:val="none" w:sz="0" w:space="0" w:color="auto"/>
            <w:right w:val="none" w:sz="0" w:space="0" w:color="auto"/>
          </w:divBdr>
        </w:div>
        <w:div w:id="1965429470">
          <w:marLeft w:val="1555"/>
          <w:marRight w:val="0"/>
          <w:marTop w:val="62"/>
          <w:marBottom w:val="0"/>
          <w:divBdr>
            <w:top w:val="none" w:sz="0" w:space="0" w:color="auto"/>
            <w:left w:val="none" w:sz="0" w:space="0" w:color="auto"/>
            <w:bottom w:val="none" w:sz="0" w:space="0" w:color="auto"/>
            <w:right w:val="none" w:sz="0" w:space="0" w:color="auto"/>
          </w:divBdr>
        </w:div>
        <w:div w:id="118383002">
          <w:marLeft w:val="1555"/>
          <w:marRight w:val="0"/>
          <w:marTop w:val="62"/>
          <w:marBottom w:val="0"/>
          <w:divBdr>
            <w:top w:val="none" w:sz="0" w:space="0" w:color="auto"/>
            <w:left w:val="none" w:sz="0" w:space="0" w:color="auto"/>
            <w:bottom w:val="none" w:sz="0" w:space="0" w:color="auto"/>
            <w:right w:val="none" w:sz="0" w:space="0" w:color="auto"/>
          </w:divBdr>
        </w:div>
        <w:div w:id="297538536">
          <w:marLeft w:val="720"/>
          <w:marRight w:val="0"/>
          <w:marTop w:val="120"/>
          <w:marBottom w:val="0"/>
          <w:divBdr>
            <w:top w:val="none" w:sz="0" w:space="0" w:color="auto"/>
            <w:left w:val="none" w:sz="0" w:space="0" w:color="auto"/>
            <w:bottom w:val="none" w:sz="0" w:space="0" w:color="auto"/>
            <w:right w:val="none" w:sz="0" w:space="0" w:color="auto"/>
          </w:divBdr>
        </w:div>
        <w:div w:id="2026708867">
          <w:marLeft w:val="1555"/>
          <w:marRight w:val="0"/>
          <w:marTop w:val="62"/>
          <w:marBottom w:val="0"/>
          <w:divBdr>
            <w:top w:val="none" w:sz="0" w:space="0" w:color="auto"/>
            <w:left w:val="none" w:sz="0" w:space="0" w:color="auto"/>
            <w:bottom w:val="none" w:sz="0" w:space="0" w:color="auto"/>
            <w:right w:val="none" w:sz="0" w:space="0" w:color="auto"/>
          </w:divBdr>
        </w:div>
        <w:div w:id="1618174304">
          <w:marLeft w:val="720"/>
          <w:marRight w:val="0"/>
          <w:marTop w:val="120"/>
          <w:marBottom w:val="0"/>
          <w:divBdr>
            <w:top w:val="none" w:sz="0" w:space="0" w:color="auto"/>
            <w:left w:val="none" w:sz="0" w:space="0" w:color="auto"/>
            <w:bottom w:val="none" w:sz="0" w:space="0" w:color="auto"/>
            <w:right w:val="none" w:sz="0" w:space="0" w:color="auto"/>
          </w:divBdr>
        </w:div>
        <w:div w:id="989674922">
          <w:marLeft w:val="1555"/>
          <w:marRight w:val="0"/>
          <w:marTop w:val="62"/>
          <w:marBottom w:val="0"/>
          <w:divBdr>
            <w:top w:val="none" w:sz="0" w:space="0" w:color="auto"/>
            <w:left w:val="none" w:sz="0" w:space="0" w:color="auto"/>
            <w:bottom w:val="none" w:sz="0" w:space="0" w:color="auto"/>
            <w:right w:val="none" w:sz="0" w:space="0" w:color="auto"/>
          </w:divBdr>
        </w:div>
        <w:div w:id="331495866">
          <w:marLeft w:val="1555"/>
          <w:marRight w:val="0"/>
          <w:marTop w:val="62"/>
          <w:marBottom w:val="0"/>
          <w:divBdr>
            <w:top w:val="none" w:sz="0" w:space="0" w:color="auto"/>
            <w:left w:val="none" w:sz="0" w:space="0" w:color="auto"/>
            <w:bottom w:val="none" w:sz="0" w:space="0" w:color="auto"/>
            <w:right w:val="none" w:sz="0" w:space="0" w:color="auto"/>
          </w:divBdr>
        </w:div>
        <w:div w:id="16125421">
          <w:marLeft w:val="1555"/>
          <w:marRight w:val="0"/>
          <w:marTop w:val="62"/>
          <w:marBottom w:val="0"/>
          <w:divBdr>
            <w:top w:val="none" w:sz="0" w:space="0" w:color="auto"/>
            <w:left w:val="none" w:sz="0" w:space="0" w:color="auto"/>
            <w:bottom w:val="none" w:sz="0" w:space="0" w:color="auto"/>
            <w:right w:val="none" w:sz="0" w:space="0" w:color="auto"/>
          </w:divBdr>
        </w:div>
        <w:div w:id="250892361">
          <w:marLeft w:val="1555"/>
          <w:marRight w:val="0"/>
          <w:marTop w:val="62"/>
          <w:marBottom w:val="0"/>
          <w:divBdr>
            <w:top w:val="none" w:sz="0" w:space="0" w:color="auto"/>
            <w:left w:val="none" w:sz="0" w:space="0" w:color="auto"/>
            <w:bottom w:val="none" w:sz="0" w:space="0" w:color="auto"/>
            <w:right w:val="none" w:sz="0" w:space="0" w:color="auto"/>
          </w:divBdr>
        </w:div>
        <w:div w:id="1540162808">
          <w:marLeft w:val="1555"/>
          <w:marRight w:val="0"/>
          <w:marTop w:val="62"/>
          <w:marBottom w:val="0"/>
          <w:divBdr>
            <w:top w:val="none" w:sz="0" w:space="0" w:color="auto"/>
            <w:left w:val="none" w:sz="0" w:space="0" w:color="auto"/>
            <w:bottom w:val="none" w:sz="0" w:space="0" w:color="auto"/>
            <w:right w:val="none" w:sz="0" w:space="0" w:color="auto"/>
          </w:divBdr>
        </w:div>
        <w:div w:id="294603117">
          <w:marLeft w:val="1555"/>
          <w:marRight w:val="0"/>
          <w:marTop w:val="62"/>
          <w:marBottom w:val="0"/>
          <w:divBdr>
            <w:top w:val="none" w:sz="0" w:space="0" w:color="auto"/>
            <w:left w:val="none" w:sz="0" w:space="0" w:color="auto"/>
            <w:bottom w:val="none" w:sz="0" w:space="0" w:color="auto"/>
            <w:right w:val="none" w:sz="0" w:space="0" w:color="auto"/>
          </w:divBdr>
        </w:div>
      </w:divsChild>
    </w:div>
    <w:div w:id="2074237156">
      <w:bodyDiv w:val="1"/>
      <w:marLeft w:val="0"/>
      <w:marRight w:val="0"/>
      <w:marTop w:val="0"/>
      <w:marBottom w:val="0"/>
      <w:divBdr>
        <w:top w:val="none" w:sz="0" w:space="0" w:color="auto"/>
        <w:left w:val="none" w:sz="0" w:space="0" w:color="auto"/>
        <w:bottom w:val="none" w:sz="0" w:space="0" w:color="auto"/>
        <w:right w:val="none" w:sz="0" w:space="0" w:color="auto"/>
      </w:divBdr>
    </w:div>
    <w:div w:id="21373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es-forum-phagen.uni-hohenheim.de/das-nf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st-german-phage-symposium.uni-hohenheim.de/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pringer.com/chapter/10.1007/978-94-007-4899-6_4" TargetMode="External"/><Relationship Id="rId5" Type="http://schemas.openxmlformats.org/officeDocument/2006/relationships/footnotes" Target="footnotes.xml"/><Relationship Id="rId10" Type="http://schemas.openxmlformats.org/officeDocument/2006/relationships/hyperlink" Target="https://www.ncbi.nlm.nih.gov/pmc/articles/PMC5371805/" TargetMode="External"/><Relationship Id="rId4" Type="http://schemas.openxmlformats.org/officeDocument/2006/relationships/webSettings" Target="webSettings.xml"/><Relationship Id="rId9" Type="http://schemas.openxmlformats.org/officeDocument/2006/relationships/hyperlink" Target="http://dip21.bundestag.de/dip21/btd/18/120/181207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2116</Words>
  <Characters>13337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BEYER, Wolfgang</dc:creator>
  <cp:keywords/>
  <dc:description/>
  <cp:lastModifiedBy>BEYER, Wolfgang</cp:lastModifiedBy>
  <cp:revision>7</cp:revision>
  <cp:lastPrinted>2018-07-02T12:47:00Z</cp:lastPrinted>
  <dcterms:created xsi:type="dcterms:W3CDTF">2019-04-09T11:04:00Z</dcterms:created>
  <dcterms:modified xsi:type="dcterms:W3CDTF">2019-04-09T12:07:00Z</dcterms:modified>
</cp:coreProperties>
</file>